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0A8E4" w14:textId="6C529C46" w:rsidR="00D700FF" w:rsidRDefault="00D700FF" w:rsidP="00D700FF">
      <w:pPr>
        <w:spacing w:line="240" w:lineRule="auto"/>
        <w:jc w:val="both"/>
      </w:pPr>
      <w:r>
        <w:t>AR2</w:t>
      </w:r>
      <w:r w:rsidR="003F2BBE">
        <w:t>4</w:t>
      </w:r>
      <w:r>
        <w:t>/0</w:t>
      </w:r>
      <w:r w:rsidR="00DE5384">
        <w:t>8</w:t>
      </w:r>
      <w:r w:rsidR="00CA40F3">
        <w:t>/0</w:t>
      </w:r>
      <w:r w:rsidR="00DE5384">
        <w:t>514</w:t>
      </w:r>
    </w:p>
    <w:p w14:paraId="12BBFCC9" w14:textId="77777777" w:rsidR="00D700FF" w:rsidRDefault="00D700FF" w:rsidP="00D700FF">
      <w:pPr>
        <w:pStyle w:val="Fonctionsignature"/>
        <w:tabs>
          <w:tab w:val="clear" w:pos="9390"/>
        </w:tabs>
        <w:spacing w:line="240" w:lineRule="auto"/>
        <w:jc w:val="both"/>
      </w:pPr>
    </w:p>
    <w:p w14:paraId="36F2146E" w14:textId="77777777" w:rsidR="009B3BFF" w:rsidRDefault="009B3BFF" w:rsidP="009B3BFF">
      <w:pPr>
        <w:pStyle w:val="Fonctionsignature"/>
        <w:tabs>
          <w:tab w:val="clear" w:pos="9390"/>
        </w:tabs>
        <w:spacing w:after="120" w:line="240" w:lineRule="auto"/>
        <w:jc w:val="center"/>
        <w:rPr>
          <w:b/>
        </w:rPr>
      </w:pPr>
      <w:r w:rsidRPr="00763429">
        <w:rPr>
          <w:b/>
        </w:rPr>
        <w:t>ARRÊTÉ RÉGLEMENTANT LA CIRCULATION ET LE STATIONNEMENT</w:t>
      </w:r>
    </w:p>
    <w:p w14:paraId="1C3604E2" w14:textId="22985A12" w:rsidR="00283FB9" w:rsidRDefault="009B3BFF" w:rsidP="009B3BFF">
      <w:pPr>
        <w:pStyle w:val="Fonctionsignature"/>
        <w:tabs>
          <w:tab w:val="clear" w:pos="9390"/>
        </w:tabs>
        <w:spacing w:after="120" w:line="240" w:lineRule="auto"/>
        <w:jc w:val="center"/>
        <w:rPr>
          <w:b/>
        </w:rPr>
      </w:pPr>
      <w:r>
        <w:rPr>
          <w:b/>
        </w:rPr>
        <w:t>RUE</w:t>
      </w:r>
      <w:r w:rsidR="00283FB9">
        <w:rPr>
          <w:b/>
        </w:rPr>
        <w:t>S</w:t>
      </w:r>
      <w:r>
        <w:rPr>
          <w:b/>
        </w:rPr>
        <w:t xml:space="preserve"> D</w:t>
      </w:r>
      <w:r w:rsidR="009E63C3">
        <w:rPr>
          <w:b/>
        </w:rPr>
        <w:t xml:space="preserve">ES </w:t>
      </w:r>
      <w:r w:rsidR="004F2E44">
        <w:rPr>
          <w:b/>
        </w:rPr>
        <w:t>BACONNETS,</w:t>
      </w:r>
      <w:r w:rsidR="009A1B4F">
        <w:rPr>
          <w:b/>
        </w:rPr>
        <w:t xml:space="preserve"> RAMEAU,</w:t>
      </w:r>
      <w:r w:rsidR="004F2E44">
        <w:rPr>
          <w:b/>
        </w:rPr>
        <w:t xml:space="preserve"> </w:t>
      </w:r>
      <w:r w:rsidR="00130AC6">
        <w:rPr>
          <w:b/>
        </w:rPr>
        <w:t xml:space="preserve">DE LA </w:t>
      </w:r>
      <w:r>
        <w:rPr>
          <w:b/>
        </w:rPr>
        <w:t>MÉDITERRANÉE</w:t>
      </w:r>
      <w:r w:rsidR="00283FB9" w:rsidRPr="00283FB9">
        <w:rPr>
          <w:b/>
        </w:rPr>
        <w:t xml:space="preserve"> </w:t>
      </w:r>
    </w:p>
    <w:p w14:paraId="0006A112" w14:textId="693E75B1" w:rsidR="009B3BFF" w:rsidRDefault="00283FB9" w:rsidP="009B3BFF">
      <w:pPr>
        <w:pStyle w:val="Fonctionsignature"/>
        <w:tabs>
          <w:tab w:val="clear" w:pos="9390"/>
        </w:tabs>
        <w:spacing w:after="120" w:line="240" w:lineRule="auto"/>
        <w:jc w:val="center"/>
        <w:rPr>
          <w:b/>
        </w:rPr>
      </w:pPr>
      <w:r>
        <w:rPr>
          <w:b/>
        </w:rPr>
        <w:t xml:space="preserve">ET </w:t>
      </w:r>
      <w:r>
        <w:rPr>
          <w:b/>
        </w:rPr>
        <w:t>AVENUE DE LA FONTAINE MOUTON</w:t>
      </w:r>
    </w:p>
    <w:p w14:paraId="195DF29A" w14:textId="77777777" w:rsidR="009B3BFF" w:rsidRDefault="009B3BFF" w:rsidP="009B3BFF">
      <w:pPr>
        <w:pStyle w:val="Fonctionsignature"/>
        <w:tabs>
          <w:tab w:val="clear" w:pos="9390"/>
        </w:tabs>
        <w:spacing w:after="120" w:line="240" w:lineRule="auto"/>
        <w:rPr>
          <w:b/>
        </w:rPr>
      </w:pPr>
      <w:r>
        <w:rPr>
          <w:b/>
        </w:rPr>
        <w:t xml:space="preserve">                                               </w:t>
      </w:r>
      <w:r w:rsidRPr="00763429">
        <w:rPr>
          <w:b/>
        </w:rPr>
        <w:t>LE MAIRE D'ANTONY</w:t>
      </w:r>
    </w:p>
    <w:p w14:paraId="4430C73A" w14:textId="77777777" w:rsidR="009B3BFF" w:rsidRPr="000557B8" w:rsidRDefault="009B3BFF" w:rsidP="009B3BFF">
      <w:r w:rsidRPr="000557B8">
        <w:rPr>
          <w:b/>
        </w:rPr>
        <w:t>Vu</w:t>
      </w:r>
      <w:r w:rsidRPr="000557B8">
        <w:t xml:space="preserve"> les articles R110-1 et suivants, R 411-21-1 et suivants, R417-10 et suivants du Code de la Route,</w:t>
      </w:r>
    </w:p>
    <w:p w14:paraId="1E57D5EE" w14:textId="77777777" w:rsidR="009B3BFF" w:rsidRPr="000557B8" w:rsidRDefault="009B3BFF" w:rsidP="009B3BFF">
      <w:pPr>
        <w:tabs>
          <w:tab w:val="left" w:pos="567"/>
        </w:tabs>
        <w:jc w:val="both"/>
      </w:pPr>
      <w:r w:rsidRPr="000557B8">
        <w:rPr>
          <w:b/>
        </w:rPr>
        <w:t>Vu</w:t>
      </w:r>
      <w:r w:rsidRPr="000557B8">
        <w:t xml:space="preserve"> le Code Général des Collectivités Territoriales, notamment l'article L 2213-1 et suivants,</w:t>
      </w:r>
    </w:p>
    <w:p w14:paraId="2AB6D544" w14:textId="77777777" w:rsidR="009B3BFF" w:rsidRPr="000557B8" w:rsidRDefault="009B3BFF" w:rsidP="009B3BFF">
      <w:pPr>
        <w:tabs>
          <w:tab w:val="left" w:pos="567"/>
        </w:tabs>
        <w:jc w:val="both"/>
      </w:pPr>
      <w:r w:rsidRPr="000557B8">
        <w:rPr>
          <w:b/>
        </w:rPr>
        <w:t>Vu</w:t>
      </w:r>
      <w:r w:rsidRPr="000557B8">
        <w:t xml:space="preserve"> l’arrêté ministériel du 22 décembre 2015 relatif à la lutte contre </w:t>
      </w:r>
      <w:proofErr w:type="spellStart"/>
      <w:r w:rsidRPr="000557B8">
        <w:rPr>
          <w:i/>
        </w:rPr>
        <w:t>Ceratocystis</w:t>
      </w:r>
      <w:proofErr w:type="spellEnd"/>
      <w:r w:rsidRPr="000557B8">
        <w:rPr>
          <w:i/>
        </w:rPr>
        <w:t xml:space="preserve"> </w:t>
      </w:r>
      <w:proofErr w:type="spellStart"/>
      <w:r w:rsidRPr="000557B8">
        <w:rPr>
          <w:i/>
        </w:rPr>
        <w:t>platani</w:t>
      </w:r>
      <w:proofErr w:type="spellEnd"/>
      <w:r w:rsidRPr="000557B8">
        <w:t>, agent pathogène du chancre coloré du platane,</w:t>
      </w:r>
    </w:p>
    <w:p w14:paraId="43206852" w14:textId="77777777" w:rsidR="009B3BFF" w:rsidRPr="000557B8" w:rsidRDefault="009B3BFF" w:rsidP="009B3BFF">
      <w:pPr>
        <w:tabs>
          <w:tab w:val="left" w:pos="567"/>
        </w:tabs>
        <w:jc w:val="both"/>
      </w:pPr>
      <w:r w:rsidRPr="000557B8">
        <w:rPr>
          <w:b/>
        </w:rPr>
        <w:t>Vu</w:t>
      </w:r>
      <w:r w:rsidRPr="000557B8">
        <w:t xml:space="preserve"> l’arrêté préfectoral du 17 septembre 2019 confirmant la détection de </w:t>
      </w:r>
      <w:proofErr w:type="spellStart"/>
      <w:r w:rsidRPr="000557B8">
        <w:rPr>
          <w:i/>
        </w:rPr>
        <w:t>Ceratocystis</w:t>
      </w:r>
      <w:proofErr w:type="spellEnd"/>
      <w:r w:rsidRPr="000557B8">
        <w:rPr>
          <w:i/>
        </w:rPr>
        <w:t xml:space="preserve"> </w:t>
      </w:r>
      <w:proofErr w:type="spellStart"/>
      <w:r w:rsidRPr="000557B8">
        <w:rPr>
          <w:i/>
        </w:rPr>
        <w:t>platani</w:t>
      </w:r>
      <w:proofErr w:type="spellEnd"/>
      <w:r w:rsidRPr="000557B8">
        <w:t xml:space="preserve"> sur des platanes de l’avenue Raymond Aron à Antony et plaçant la commune d’Antony en zone délimitée au sens de l’article 4 de l’arrêté ministériel du 22 décembre 2015.</w:t>
      </w:r>
    </w:p>
    <w:p w14:paraId="4D4EEABA" w14:textId="2160240D" w:rsidR="009B3BFF" w:rsidRPr="00E97111" w:rsidRDefault="009B3BFF" w:rsidP="009B3BFF">
      <w:pPr>
        <w:pStyle w:val="Fonctionsignature"/>
        <w:tabs>
          <w:tab w:val="clear" w:pos="9390"/>
        </w:tabs>
        <w:spacing w:line="240" w:lineRule="auto"/>
        <w:jc w:val="both"/>
      </w:pPr>
      <w:r w:rsidRPr="00E97111">
        <w:rPr>
          <w:b/>
        </w:rPr>
        <w:t>Vu</w:t>
      </w:r>
      <w:r w:rsidRPr="00E97111">
        <w:t xml:space="preserve"> la délibération du Conseil Municipal d’Antony du 0</w:t>
      </w:r>
      <w:r w:rsidR="00AD024A">
        <w:t>7</w:t>
      </w:r>
      <w:r w:rsidRPr="00E97111">
        <w:t xml:space="preserve"> décembre 202</w:t>
      </w:r>
      <w:r w:rsidR="00AD024A">
        <w:t>3</w:t>
      </w:r>
      <w:r w:rsidRPr="00E97111">
        <w:t xml:space="preserve"> fixant les tarifs des droits de voirie </w:t>
      </w:r>
      <w:r>
        <w:t xml:space="preserve">hors usage commercial </w:t>
      </w:r>
      <w:r w:rsidRPr="00E97111">
        <w:t>pour l’année 202</w:t>
      </w:r>
      <w:r w:rsidR="00AD024A">
        <w:t>4</w:t>
      </w:r>
      <w:r w:rsidRPr="00E97111">
        <w:t>,</w:t>
      </w:r>
    </w:p>
    <w:p w14:paraId="678FD2B6" w14:textId="77777777" w:rsidR="009B3BFF" w:rsidRDefault="009B3BFF" w:rsidP="009B3BFF">
      <w:pPr>
        <w:pStyle w:val="Fonctionsignature"/>
        <w:tabs>
          <w:tab w:val="clear" w:pos="9390"/>
        </w:tabs>
        <w:spacing w:line="240" w:lineRule="auto"/>
        <w:jc w:val="both"/>
      </w:pPr>
      <w:r w:rsidRPr="00763429">
        <w:rPr>
          <w:b/>
        </w:rPr>
        <w:t>Considérant</w:t>
      </w:r>
      <w:r>
        <w:t xml:space="preserve"> les travaux de renouvellement de la canalisation d’eau potable par l’entreprise SETHA pour le compte du SEDIF,</w:t>
      </w:r>
    </w:p>
    <w:p w14:paraId="1AECDB50" w14:textId="26D5EF26" w:rsidR="009B3BFF" w:rsidRDefault="009B3BFF" w:rsidP="00283FB9">
      <w:pPr>
        <w:tabs>
          <w:tab w:val="left" w:pos="567"/>
        </w:tabs>
        <w:spacing w:after="120"/>
        <w:jc w:val="both"/>
      </w:pPr>
      <w:r w:rsidRPr="000557B8">
        <w:rPr>
          <w:b/>
        </w:rPr>
        <w:t>CONSIDERANT</w:t>
      </w:r>
      <w:r w:rsidRPr="000557B8">
        <w:t xml:space="preserve"> que ces travaux sont réalisés dans un site planté de platanes,</w:t>
      </w:r>
    </w:p>
    <w:p w14:paraId="0BA65BB7" w14:textId="77777777" w:rsidR="009B3BFF" w:rsidRPr="00763429" w:rsidRDefault="009B3BFF" w:rsidP="009B3BFF">
      <w:pPr>
        <w:pStyle w:val="Fonctionsignature"/>
        <w:tabs>
          <w:tab w:val="clear" w:pos="9390"/>
        </w:tabs>
        <w:spacing w:after="120" w:line="240" w:lineRule="auto"/>
        <w:rPr>
          <w:b/>
        </w:rPr>
      </w:pPr>
      <w:r>
        <w:rPr>
          <w:b/>
        </w:rPr>
        <w:t xml:space="preserve">                                                      </w:t>
      </w:r>
      <w:r w:rsidRPr="00763429">
        <w:rPr>
          <w:b/>
        </w:rPr>
        <w:t>ARRÊTE</w:t>
      </w:r>
    </w:p>
    <w:p w14:paraId="0819322F" w14:textId="57387609" w:rsidR="009B3BFF" w:rsidRDefault="009B3BFF" w:rsidP="00AC76EA">
      <w:pPr>
        <w:pStyle w:val="Fonctionsignature"/>
        <w:tabs>
          <w:tab w:val="clear" w:pos="9390"/>
          <w:tab w:val="left" w:pos="392"/>
        </w:tabs>
        <w:spacing w:after="120" w:line="240" w:lineRule="auto"/>
        <w:jc w:val="both"/>
        <w:rPr>
          <w:b/>
        </w:rPr>
      </w:pPr>
      <w:r w:rsidRPr="00241D21">
        <w:rPr>
          <w:b/>
          <w:u w:val="single"/>
        </w:rPr>
        <w:t>ARTICLE 1</w:t>
      </w:r>
      <w:r w:rsidRPr="005C140C">
        <w:rPr>
          <w:b/>
        </w:rPr>
        <w:t> :</w:t>
      </w:r>
      <w:r>
        <w:rPr>
          <w:b/>
        </w:rPr>
        <w:t> </w:t>
      </w:r>
      <w:r w:rsidRPr="00F15FF2">
        <w:rPr>
          <w:b/>
          <w:u w:val="single"/>
        </w:rPr>
        <w:t xml:space="preserve">du </w:t>
      </w:r>
      <w:r w:rsidR="00DE5384">
        <w:rPr>
          <w:b/>
          <w:u w:val="single"/>
        </w:rPr>
        <w:t>lundi</w:t>
      </w:r>
      <w:r w:rsidR="00C947C3">
        <w:rPr>
          <w:b/>
          <w:u w:val="single"/>
        </w:rPr>
        <w:t xml:space="preserve"> </w:t>
      </w:r>
      <w:r w:rsidR="004C67A7">
        <w:rPr>
          <w:b/>
          <w:u w:val="single"/>
        </w:rPr>
        <w:t>9</w:t>
      </w:r>
      <w:r w:rsidR="00C67C38">
        <w:rPr>
          <w:b/>
          <w:u w:val="single"/>
        </w:rPr>
        <w:t xml:space="preserve"> septembre 2024</w:t>
      </w:r>
      <w:r w:rsidR="00BA3DE2">
        <w:rPr>
          <w:b/>
          <w:u w:val="single"/>
        </w:rPr>
        <w:t xml:space="preserve"> au </w:t>
      </w:r>
      <w:r w:rsidR="00E25A74">
        <w:rPr>
          <w:b/>
          <w:u w:val="single"/>
        </w:rPr>
        <w:t xml:space="preserve">vendredi </w:t>
      </w:r>
      <w:r w:rsidR="00B437F9">
        <w:rPr>
          <w:b/>
          <w:u w:val="single"/>
        </w:rPr>
        <w:t>22 novembre</w:t>
      </w:r>
      <w:r w:rsidR="000461B1">
        <w:rPr>
          <w:b/>
          <w:u w:val="single"/>
        </w:rPr>
        <w:t xml:space="preserve"> </w:t>
      </w:r>
      <w:r w:rsidR="00AD024A">
        <w:rPr>
          <w:b/>
          <w:u w:val="single"/>
        </w:rPr>
        <w:t>2024</w:t>
      </w:r>
      <w:r w:rsidRPr="00F15FF2">
        <w:rPr>
          <w:b/>
          <w:u w:val="single"/>
        </w:rPr>
        <w:t xml:space="preserve">, de </w:t>
      </w:r>
      <w:r w:rsidR="00C67C38">
        <w:rPr>
          <w:b/>
          <w:u w:val="single"/>
        </w:rPr>
        <w:t>9</w:t>
      </w:r>
      <w:r w:rsidRPr="00F15FF2">
        <w:rPr>
          <w:b/>
          <w:u w:val="single"/>
        </w:rPr>
        <w:t>h</w:t>
      </w:r>
      <w:r w:rsidR="00C67C38">
        <w:rPr>
          <w:b/>
          <w:u w:val="single"/>
        </w:rPr>
        <w:t>0</w:t>
      </w:r>
      <w:r w:rsidRPr="00F15FF2">
        <w:rPr>
          <w:b/>
          <w:u w:val="single"/>
        </w:rPr>
        <w:t>0 à 1</w:t>
      </w:r>
      <w:r w:rsidR="00C67C38">
        <w:rPr>
          <w:b/>
          <w:u w:val="single"/>
        </w:rPr>
        <w:t>6</w:t>
      </w:r>
      <w:r w:rsidRPr="00F15FF2">
        <w:rPr>
          <w:b/>
          <w:u w:val="single"/>
        </w:rPr>
        <w:t>h00, selon l’avancement et les besoins du chantier</w:t>
      </w:r>
      <w:r>
        <w:rPr>
          <w:b/>
        </w:rPr>
        <w:t xml:space="preserve"> : </w:t>
      </w:r>
    </w:p>
    <w:p w14:paraId="236614B3" w14:textId="4318247C" w:rsidR="00782BC7" w:rsidRDefault="00A82D58" w:rsidP="00782BC7">
      <w:pPr>
        <w:tabs>
          <w:tab w:val="clear" w:pos="9390"/>
        </w:tabs>
        <w:overflowPunct/>
        <w:autoSpaceDE/>
        <w:autoSpaceDN/>
        <w:adjustRightInd/>
        <w:spacing w:after="120" w:line="240" w:lineRule="auto"/>
        <w:jc w:val="both"/>
        <w:textAlignment w:val="auto"/>
      </w:pPr>
      <w:bookmarkStart w:id="0" w:name="_Hlk173848187"/>
      <w:r>
        <w:rPr>
          <w:b/>
          <w:u w:val="single"/>
        </w:rPr>
        <w:t xml:space="preserve">Rue des </w:t>
      </w:r>
      <w:proofErr w:type="spellStart"/>
      <w:r>
        <w:rPr>
          <w:b/>
          <w:u w:val="single"/>
        </w:rPr>
        <w:t>Baconnets</w:t>
      </w:r>
      <w:proofErr w:type="spellEnd"/>
      <w:r>
        <w:rPr>
          <w:b/>
          <w:u w:val="single"/>
        </w:rPr>
        <w:t> :</w:t>
      </w:r>
      <w:r w:rsidRPr="00BC7C67">
        <w:rPr>
          <w:bCs/>
        </w:rPr>
        <w:t xml:space="preserve"> </w:t>
      </w:r>
      <w:r w:rsidR="00B931D3">
        <w:rPr>
          <w:bCs/>
        </w:rPr>
        <w:t xml:space="preserve">entre le </w:t>
      </w:r>
      <w:r w:rsidR="00BC7C67">
        <w:rPr>
          <w:bCs/>
        </w:rPr>
        <w:t>n°65 de la voie</w:t>
      </w:r>
      <w:r w:rsidR="00B931D3">
        <w:rPr>
          <w:bCs/>
        </w:rPr>
        <w:t xml:space="preserve"> </w:t>
      </w:r>
      <w:r w:rsidR="008F7180">
        <w:rPr>
          <w:bCs/>
        </w:rPr>
        <w:t>et l’</w:t>
      </w:r>
      <w:r w:rsidR="00E25A74">
        <w:rPr>
          <w:bCs/>
        </w:rPr>
        <w:t>a</w:t>
      </w:r>
      <w:r w:rsidR="008F7180">
        <w:rPr>
          <w:bCs/>
        </w:rPr>
        <w:t>venue</w:t>
      </w:r>
      <w:r w:rsidR="002450F4">
        <w:rPr>
          <w:bCs/>
        </w:rPr>
        <w:t xml:space="preserve"> de la Fontaine Mouton</w:t>
      </w:r>
      <w:r w:rsidR="00CD144C">
        <w:rPr>
          <w:bCs/>
        </w:rPr>
        <w:t xml:space="preserve">, </w:t>
      </w:r>
      <w:r w:rsidR="00CD144C" w:rsidRPr="002F3850">
        <w:rPr>
          <w:bCs/>
        </w:rPr>
        <w:t>le stationnement sera interdit et considéré comme gênant</w:t>
      </w:r>
      <w:r w:rsidR="00301EB0">
        <w:rPr>
          <w:bCs/>
        </w:rPr>
        <w:t xml:space="preserve"> de part et </w:t>
      </w:r>
      <w:r w:rsidR="000B4EFE">
        <w:rPr>
          <w:bCs/>
        </w:rPr>
        <w:t>d’autre</w:t>
      </w:r>
      <w:r w:rsidR="00301EB0">
        <w:rPr>
          <w:bCs/>
        </w:rPr>
        <w:t xml:space="preserve"> de la voie,</w:t>
      </w:r>
      <w:r w:rsidR="00CD144C" w:rsidRPr="002F3850">
        <w:rPr>
          <w:bCs/>
        </w:rPr>
        <w:t xml:space="preserve"> </w:t>
      </w:r>
      <w:r w:rsidR="00CD144C">
        <w:rPr>
          <w:bCs/>
        </w:rPr>
        <w:t>selon l’avancement et les besoins</w:t>
      </w:r>
      <w:r w:rsidR="00CD144C" w:rsidRPr="002F3850">
        <w:rPr>
          <w:bCs/>
        </w:rPr>
        <w:t xml:space="preserve"> </w:t>
      </w:r>
      <w:r w:rsidR="00CD144C">
        <w:rPr>
          <w:bCs/>
        </w:rPr>
        <w:t>du chantier</w:t>
      </w:r>
      <w:r w:rsidR="00CD144C" w:rsidRPr="002F3850">
        <w:rPr>
          <w:bCs/>
        </w:rPr>
        <w:t>.</w:t>
      </w:r>
      <w:r w:rsidR="00782BC7" w:rsidRPr="00782BC7">
        <w:t xml:space="preserve"> </w:t>
      </w:r>
      <w:r w:rsidR="00782BC7">
        <w:t>Le cheminement piéton sera maintenu sur le trottoir sur une largeur de 1,40m.</w:t>
      </w:r>
    </w:p>
    <w:p w14:paraId="05F4D789" w14:textId="77777777" w:rsidR="00782BC7" w:rsidRDefault="00782BC7" w:rsidP="00782BC7">
      <w:pPr>
        <w:spacing w:line="240" w:lineRule="auto"/>
        <w:jc w:val="both"/>
        <w:rPr>
          <w:rFonts w:eastAsia="Verdana" w:cs="Verdana"/>
          <w:b/>
          <w:bCs/>
          <w:color w:val="000000" w:themeColor="text1"/>
        </w:rPr>
      </w:pPr>
      <w:r w:rsidRPr="530FABF0">
        <w:rPr>
          <w:rFonts w:eastAsia="Verdana" w:cs="Verdana"/>
          <w:b/>
          <w:bCs/>
          <w:color w:val="000000" w:themeColor="text1"/>
        </w:rPr>
        <w:t>Pendant toute la durée du chantier, les entrées et sortie des riverains devront être maintenues par la pose de pont léger et de pont lourd.</w:t>
      </w:r>
    </w:p>
    <w:p w14:paraId="3C934D52" w14:textId="41E9D533" w:rsidR="00DE5384" w:rsidRDefault="008B1EAB" w:rsidP="009B3BFF">
      <w:pPr>
        <w:pStyle w:val="Fonctionsignature"/>
        <w:tabs>
          <w:tab w:val="clear" w:pos="9390"/>
          <w:tab w:val="left" w:pos="392"/>
        </w:tabs>
        <w:spacing w:line="240" w:lineRule="auto"/>
        <w:jc w:val="both"/>
        <w:rPr>
          <w:bCs/>
        </w:rPr>
      </w:pPr>
      <w:r w:rsidRPr="530FABF0">
        <w:rPr>
          <w:rFonts w:eastAsia="Verdana" w:cs="Verdana"/>
          <w:b/>
          <w:bCs/>
          <w:color w:val="000000" w:themeColor="text1"/>
        </w:rPr>
        <w:t>Un renforcement de la signalisation sera mis en place par la pose de panneaux type B14 30km/h</w:t>
      </w:r>
    </w:p>
    <w:p w14:paraId="169CEF2D" w14:textId="0847547F" w:rsidR="00C1342B" w:rsidRDefault="00CB56A1" w:rsidP="00CB56A1">
      <w:pPr>
        <w:tabs>
          <w:tab w:val="clear" w:pos="9390"/>
        </w:tabs>
        <w:overflowPunct/>
        <w:autoSpaceDE/>
        <w:autoSpaceDN/>
        <w:adjustRightInd/>
        <w:spacing w:after="120" w:line="240" w:lineRule="auto"/>
        <w:jc w:val="both"/>
        <w:textAlignment w:val="auto"/>
      </w:pPr>
      <w:r w:rsidRPr="00AB6A0F">
        <w:t>La</w:t>
      </w:r>
      <w:r w:rsidRPr="00BB5F19">
        <w:t xml:space="preserve"> voie sera fermée à la circulation </w:t>
      </w:r>
      <w:r w:rsidR="00D15717">
        <w:t xml:space="preserve">(sauf riverains) </w:t>
      </w:r>
      <w:r w:rsidRPr="00BB5F19">
        <w:t xml:space="preserve">et barrée au niveau de l’intersection avec </w:t>
      </w:r>
      <w:r w:rsidR="00DB05FA">
        <w:t>l</w:t>
      </w:r>
      <w:r w:rsidR="005C619C">
        <w:t>es</w:t>
      </w:r>
      <w:r w:rsidR="00DB05FA">
        <w:t xml:space="preserve"> rue</w:t>
      </w:r>
      <w:r w:rsidR="005C619C">
        <w:t>s</w:t>
      </w:r>
      <w:r w:rsidR="00DB05FA">
        <w:t xml:space="preserve"> de l’Aunette</w:t>
      </w:r>
      <w:r w:rsidR="00705FC5">
        <w:t xml:space="preserve"> et l’</w:t>
      </w:r>
      <w:r w:rsidR="00877DA0">
        <w:t>a</w:t>
      </w:r>
      <w:r w:rsidR="00705FC5">
        <w:t xml:space="preserve">venue </w:t>
      </w:r>
      <w:bookmarkStart w:id="1" w:name="_Hlk174688917"/>
      <w:r w:rsidR="00877DA0">
        <w:t xml:space="preserve">de la </w:t>
      </w:r>
      <w:r w:rsidR="00705FC5">
        <w:t>Fontaine Mouton</w:t>
      </w:r>
      <w:bookmarkEnd w:id="1"/>
      <w:r>
        <w:t>.</w:t>
      </w:r>
    </w:p>
    <w:p w14:paraId="2C1A7B80" w14:textId="2A400225" w:rsidR="00FF2573" w:rsidRDefault="00C1342B" w:rsidP="00CB56A1">
      <w:pPr>
        <w:tabs>
          <w:tab w:val="clear" w:pos="9390"/>
        </w:tabs>
        <w:overflowPunct/>
        <w:autoSpaceDE/>
        <w:autoSpaceDN/>
        <w:adjustRightInd/>
        <w:spacing w:after="120" w:line="240" w:lineRule="auto"/>
        <w:jc w:val="both"/>
        <w:textAlignment w:val="auto"/>
      </w:pPr>
      <w:r w:rsidRPr="530FABF0">
        <w:rPr>
          <w:rFonts w:eastAsia="Verdana" w:cs="Verdana"/>
        </w:rPr>
        <w:t>Une déviation sera mise en place par l</w:t>
      </w:r>
      <w:r>
        <w:rPr>
          <w:rFonts w:eastAsia="Verdana" w:cs="Verdana"/>
        </w:rPr>
        <w:t>’</w:t>
      </w:r>
      <w:r w:rsidRPr="530FABF0">
        <w:rPr>
          <w:rFonts w:eastAsia="Verdana" w:cs="Verdana"/>
        </w:rPr>
        <w:t xml:space="preserve">entreprise </w:t>
      </w:r>
      <w:r>
        <w:rPr>
          <w:rFonts w:eastAsia="Verdana" w:cs="Verdana"/>
        </w:rPr>
        <w:t>SETHA</w:t>
      </w:r>
      <w:r w:rsidR="006024E6">
        <w:rPr>
          <w:rFonts w:eastAsia="Verdana" w:cs="Verdana"/>
        </w:rPr>
        <w:t>, d</w:t>
      </w:r>
      <w:r w:rsidR="00CB56A1">
        <w:t>es</w:t>
      </w:r>
      <w:r w:rsidR="00CB56A1" w:rsidRPr="00BB5F19">
        <w:t xml:space="preserve"> panneau</w:t>
      </w:r>
      <w:r w:rsidR="00CB56A1">
        <w:t>x</w:t>
      </w:r>
      <w:r w:rsidR="00CB56A1" w:rsidRPr="00BB5F19">
        <w:t xml:space="preserve"> de chantier de type KC1 « ROUTE BARRÉE » ser</w:t>
      </w:r>
      <w:r w:rsidR="00CB56A1">
        <w:t>ont</w:t>
      </w:r>
      <w:r w:rsidR="00CB56A1" w:rsidRPr="00BB5F19">
        <w:t xml:space="preserve"> implanté</w:t>
      </w:r>
      <w:r w:rsidR="00CB56A1">
        <w:t>s</w:t>
      </w:r>
      <w:r w:rsidR="00CB56A1" w:rsidRPr="00BB5F19">
        <w:t xml:space="preserve"> au niveau de</w:t>
      </w:r>
      <w:r w:rsidR="00C80BC8">
        <w:t>s</w:t>
      </w:r>
      <w:r w:rsidR="006D6EA4">
        <w:t xml:space="preserve"> </w:t>
      </w:r>
      <w:r w:rsidR="00CB56A1" w:rsidRPr="00BB5F19">
        <w:t>intersection</w:t>
      </w:r>
      <w:r w:rsidR="006D6EA4">
        <w:t>s</w:t>
      </w:r>
      <w:r w:rsidR="00CB56A1" w:rsidRPr="00BB5F19">
        <w:t xml:space="preserve"> avec </w:t>
      </w:r>
      <w:r w:rsidR="00CB56A1">
        <w:t xml:space="preserve">l’avenue </w:t>
      </w:r>
      <w:r w:rsidR="00877DA0">
        <w:t xml:space="preserve">de la </w:t>
      </w:r>
      <w:r w:rsidR="006D6EA4">
        <w:t>Fontaine Mouton,</w:t>
      </w:r>
      <w:r w:rsidR="00030FC7">
        <w:t xml:space="preserve"> la rue de la Caspienne</w:t>
      </w:r>
      <w:r w:rsidR="009F34F3">
        <w:t>, rue rameau</w:t>
      </w:r>
      <w:r w:rsidR="00CB56A1">
        <w:t xml:space="preserve"> et </w:t>
      </w:r>
      <w:r w:rsidR="00CE7234">
        <w:t>la rue de l’Aunette</w:t>
      </w:r>
      <w:r w:rsidR="00CB56A1" w:rsidRPr="00BB5F19">
        <w:t xml:space="preserve">. </w:t>
      </w:r>
    </w:p>
    <w:p w14:paraId="6956AFD5" w14:textId="4B6D17DD" w:rsidR="00CB56A1" w:rsidRDefault="00A81CB5" w:rsidP="008B1EAB">
      <w:pPr>
        <w:tabs>
          <w:tab w:val="clear" w:pos="9390"/>
        </w:tabs>
        <w:overflowPunct/>
        <w:autoSpaceDE/>
        <w:autoSpaceDN/>
        <w:adjustRightInd/>
        <w:spacing w:after="120" w:line="240" w:lineRule="auto"/>
        <w:jc w:val="both"/>
        <w:textAlignment w:val="auto"/>
        <w:rPr>
          <w:bCs/>
        </w:rPr>
      </w:pPr>
      <w:r>
        <w:t>Une</w:t>
      </w:r>
      <w:r w:rsidR="00CB56A1" w:rsidRPr="00BB5F19">
        <w:t xml:space="preserve"> </w:t>
      </w:r>
      <w:proofErr w:type="spellStart"/>
      <w:r w:rsidR="00CB56A1" w:rsidRPr="00BB5F19">
        <w:t>présignalisations</w:t>
      </w:r>
      <w:proofErr w:type="spellEnd"/>
      <w:r w:rsidR="00CB56A1" w:rsidRPr="00BB5F19">
        <w:t xml:space="preserve"> ser</w:t>
      </w:r>
      <w:r>
        <w:t>a</w:t>
      </w:r>
      <w:r w:rsidR="00CB56A1" w:rsidRPr="00BB5F19">
        <w:t xml:space="preserve"> implanté au niveau de</w:t>
      </w:r>
      <w:r w:rsidR="00CB56A1">
        <w:t xml:space="preserve">s </w:t>
      </w:r>
      <w:r w:rsidR="00CB56A1" w:rsidRPr="00BB5F19">
        <w:t>intersection</w:t>
      </w:r>
      <w:r w:rsidR="00CB56A1">
        <w:t>s</w:t>
      </w:r>
      <w:r w:rsidR="00CB56A1" w:rsidRPr="00BB5F19">
        <w:t xml:space="preserve"> </w:t>
      </w:r>
      <w:r w:rsidR="00CB56A1">
        <w:t xml:space="preserve">avec </w:t>
      </w:r>
      <w:r w:rsidR="008A6778">
        <w:t>Chemin Potier</w:t>
      </w:r>
      <w:r w:rsidR="00DD4A07">
        <w:t>.</w:t>
      </w:r>
      <w:r w:rsidR="00CB56A1">
        <w:t xml:space="preserve"> </w:t>
      </w:r>
    </w:p>
    <w:bookmarkEnd w:id="0"/>
    <w:p w14:paraId="5369382E" w14:textId="51228B9D" w:rsidR="005065CE" w:rsidRDefault="005065CE" w:rsidP="005065CE">
      <w:pPr>
        <w:pStyle w:val="Fonctionsignature"/>
        <w:tabs>
          <w:tab w:val="clear" w:pos="9390"/>
          <w:tab w:val="left" w:pos="392"/>
        </w:tabs>
        <w:spacing w:line="240" w:lineRule="auto"/>
        <w:jc w:val="both"/>
        <w:rPr>
          <w:bCs/>
        </w:rPr>
      </w:pPr>
      <w:r>
        <w:rPr>
          <w:b/>
          <w:u w:val="single"/>
        </w:rPr>
        <w:t>Rue Rame</w:t>
      </w:r>
      <w:r w:rsidR="008F7180">
        <w:rPr>
          <w:b/>
          <w:u w:val="single"/>
        </w:rPr>
        <w:t>au</w:t>
      </w:r>
      <w:r>
        <w:rPr>
          <w:b/>
          <w:u w:val="single"/>
        </w:rPr>
        <w:t> :</w:t>
      </w:r>
      <w:r w:rsidRPr="00BC7C67">
        <w:rPr>
          <w:bCs/>
        </w:rPr>
        <w:t xml:space="preserve"> </w:t>
      </w:r>
      <w:r w:rsidR="000B4EFE">
        <w:rPr>
          <w:bCs/>
        </w:rPr>
        <w:t>Face au n°2 de la voie</w:t>
      </w:r>
      <w:r>
        <w:rPr>
          <w:bCs/>
        </w:rPr>
        <w:t xml:space="preserve">, </w:t>
      </w:r>
      <w:r w:rsidRPr="002F3850">
        <w:rPr>
          <w:bCs/>
        </w:rPr>
        <w:t>le stationnement sera interdit et considéré comme gênant</w:t>
      </w:r>
      <w:r>
        <w:rPr>
          <w:bCs/>
        </w:rPr>
        <w:t xml:space="preserve"> de part et </w:t>
      </w:r>
      <w:r w:rsidR="000B4EFE">
        <w:rPr>
          <w:bCs/>
        </w:rPr>
        <w:t>d’autre</w:t>
      </w:r>
      <w:r>
        <w:rPr>
          <w:bCs/>
        </w:rPr>
        <w:t xml:space="preserve"> de la voie,</w:t>
      </w:r>
      <w:r w:rsidRPr="002F3850">
        <w:rPr>
          <w:bCs/>
        </w:rPr>
        <w:t xml:space="preserve"> </w:t>
      </w:r>
      <w:r>
        <w:rPr>
          <w:bCs/>
        </w:rPr>
        <w:t>selon l’avancement et les besoins</w:t>
      </w:r>
      <w:r w:rsidRPr="002F3850">
        <w:rPr>
          <w:bCs/>
        </w:rPr>
        <w:t xml:space="preserve"> </w:t>
      </w:r>
      <w:r>
        <w:rPr>
          <w:bCs/>
        </w:rPr>
        <w:t>du chantier</w:t>
      </w:r>
      <w:r w:rsidRPr="002F3850">
        <w:rPr>
          <w:bCs/>
        </w:rPr>
        <w:t>.</w:t>
      </w:r>
    </w:p>
    <w:p w14:paraId="0921CC78" w14:textId="10F9BBC9" w:rsidR="005649AE" w:rsidRDefault="000B484C" w:rsidP="005649AE">
      <w:pPr>
        <w:pStyle w:val="Fonctionsignature"/>
        <w:tabs>
          <w:tab w:val="clear" w:pos="9390"/>
          <w:tab w:val="left" w:pos="392"/>
        </w:tabs>
        <w:spacing w:line="240" w:lineRule="auto"/>
        <w:jc w:val="both"/>
        <w:rPr>
          <w:b/>
          <w:u w:val="single"/>
        </w:rPr>
      </w:pPr>
      <w:r>
        <w:rPr>
          <w:b/>
          <w:u w:val="single"/>
        </w:rPr>
        <w:t>Avenue de la Fontaine Mouton</w:t>
      </w:r>
      <w:r w:rsidR="005649AE">
        <w:rPr>
          <w:b/>
          <w:u w:val="single"/>
        </w:rPr>
        <w:t> :</w:t>
      </w:r>
      <w:r w:rsidR="005649AE" w:rsidRPr="00BC7C67">
        <w:rPr>
          <w:bCs/>
        </w:rPr>
        <w:t xml:space="preserve"> </w:t>
      </w:r>
      <w:r w:rsidR="005649AE">
        <w:rPr>
          <w:bCs/>
        </w:rPr>
        <w:t>entre l’</w:t>
      </w:r>
      <w:r w:rsidR="00260F0B">
        <w:rPr>
          <w:bCs/>
        </w:rPr>
        <w:t>a</w:t>
      </w:r>
      <w:r w:rsidR="005649AE">
        <w:rPr>
          <w:bCs/>
        </w:rPr>
        <w:t>venue de la Fontaine Mouton</w:t>
      </w:r>
      <w:r w:rsidR="0064054D" w:rsidRPr="0064054D">
        <w:rPr>
          <w:bCs/>
        </w:rPr>
        <w:t xml:space="preserve"> </w:t>
      </w:r>
      <w:r w:rsidR="0064054D">
        <w:rPr>
          <w:bCs/>
        </w:rPr>
        <w:t>et la rue de la Méditerranée</w:t>
      </w:r>
      <w:r w:rsidR="005649AE">
        <w:rPr>
          <w:bCs/>
        </w:rPr>
        <w:t xml:space="preserve">, </w:t>
      </w:r>
      <w:r w:rsidR="005649AE" w:rsidRPr="002F3850">
        <w:rPr>
          <w:bCs/>
        </w:rPr>
        <w:t>le stationnement sera interdit et considéré comme gênant</w:t>
      </w:r>
      <w:r w:rsidR="005649AE">
        <w:rPr>
          <w:bCs/>
        </w:rPr>
        <w:t xml:space="preserve"> de part et d’autre de la voie,</w:t>
      </w:r>
      <w:r w:rsidR="005649AE" w:rsidRPr="002F3850">
        <w:rPr>
          <w:bCs/>
        </w:rPr>
        <w:t xml:space="preserve"> </w:t>
      </w:r>
      <w:r w:rsidR="005649AE">
        <w:rPr>
          <w:bCs/>
        </w:rPr>
        <w:t>selon l’avancement et les besoins</w:t>
      </w:r>
      <w:r w:rsidR="005649AE" w:rsidRPr="002F3850">
        <w:rPr>
          <w:bCs/>
        </w:rPr>
        <w:t xml:space="preserve"> </w:t>
      </w:r>
      <w:r w:rsidR="005649AE">
        <w:rPr>
          <w:bCs/>
        </w:rPr>
        <w:t>du chantier</w:t>
      </w:r>
      <w:r w:rsidR="005649AE" w:rsidRPr="002F3850">
        <w:rPr>
          <w:bCs/>
        </w:rPr>
        <w:t>.</w:t>
      </w:r>
    </w:p>
    <w:p w14:paraId="6F53C377" w14:textId="038CD8E3" w:rsidR="00B238B9" w:rsidRDefault="009B3BFF" w:rsidP="00B238B9">
      <w:pPr>
        <w:pStyle w:val="Fonctionsignature"/>
        <w:tabs>
          <w:tab w:val="clear" w:pos="9390"/>
        </w:tabs>
        <w:spacing w:after="120" w:line="240" w:lineRule="auto"/>
        <w:jc w:val="both"/>
        <w:rPr>
          <w:bCs/>
        </w:rPr>
      </w:pPr>
      <w:r w:rsidRPr="002F3850">
        <w:rPr>
          <w:b/>
          <w:u w:val="single"/>
        </w:rPr>
        <w:t>Rue de la Méditerranée</w:t>
      </w:r>
      <w:r>
        <w:rPr>
          <w:b/>
        </w:rPr>
        <w:t xml:space="preserve"> : </w:t>
      </w:r>
      <w:r w:rsidR="00BF196D">
        <w:rPr>
          <w:bCs/>
        </w:rPr>
        <w:t xml:space="preserve">Au vis-à-vis </w:t>
      </w:r>
      <w:r w:rsidR="00462A04">
        <w:rPr>
          <w:bCs/>
        </w:rPr>
        <w:t>du</w:t>
      </w:r>
      <w:r w:rsidR="00540C1B">
        <w:rPr>
          <w:bCs/>
        </w:rPr>
        <w:t xml:space="preserve"> n°1</w:t>
      </w:r>
      <w:r w:rsidR="00EF2AC2">
        <w:rPr>
          <w:bCs/>
        </w:rPr>
        <w:t>6</w:t>
      </w:r>
      <w:r w:rsidR="00540C1B">
        <w:rPr>
          <w:bCs/>
        </w:rPr>
        <w:t xml:space="preserve"> de la voie </w:t>
      </w:r>
      <w:r w:rsidR="00B238B9">
        <w:rPr>
          <w:bCs/>
        </w:rPr>
        <w:t xml:space="preserve">afin de </w:t>
      </w:r>
      <w:r w:rsidR="00B238B9" w:rsidRPr="00097D54">
        <w:rPr>
          <w:bCs/>
        </w:rPr>
        <w:t xml:space="preserve">permettre à l’entreprise SETHA </w:t>
      </w:r>
      <w:r w:rsidR="00B238B9">
        <w:rPr>
          <w:bCs/>
        </w:rPr>
        <w:t xml:space="preserve">d’implanter une base vie, le stationnement sera interdit et considéré comme gênant sur quatre places de stationnement côté </w:t>
      </w:r>
      <w:r w:rsidR="00462A04">
        <w:rPr>
          <w:bCs/>
        </w:rPr>
        <w:t>im</w:t>
      </w:r>
      <w:r w:rsidR="00B238B9">
        <w:rPr>
          <w:bCs/>
        </w:rPr>
        <w:t>pair de la voie.</w:t>
      </w:r>
    </w:p>
    <w:p w14:paraId="1CA0AE33" w14:textId="77777777" w:rsidR="009B3BFF" w:rsidRDefault="009B3BFF" w:rsidP="009B3BFF">
      <w:pPr>
        <w:pStyle w:val="Corpsdetexte3"/>
        <w:spacing w:after="0"/>
        <w:rPr>
          <w:b/>
          <w:bCs/>
        </w:rPr>
      </w:pPr>
      <w:r w:rsidRPr="00ED117D">
        <w:rPr>
          <w:b/>
          <w:bCs/>
          <w:sz w:val="20"/>
          <w:szCs w:val="20"/>
        </w:rPr>
        <w:t>L'accès des véhicules de sécurité et de secours sera maintenu pendant la durée des travaux.</w:t>
      </w:r>
    </w:p>
    <w:p w14:paraId="5B479DD0" w14:textId="77777777" w:rsidR="009B3BFF" w:rsidRPr="002F3850" w:rsidRDefault="009B3BFF" w:rsidP="009B3BFF">
      <w:pPr>
        <w:pStyle w:val="Fonctionsignature"/>
        <w:tabs>
          <w:tab w:val="clear" w:pos="9390"/>
          <w:tab w:val="left" w:pos="392"/>
        </w:tabs>
        <w:spacing w:after="120" w:line="240" w:lineRule="auto"/>
        <w:jc w:val="both"/>
        <w:rPr>
          <w:bCs/>
          <w:u w:val="single"/>
        </w:rPr>
      </w:pPr>
      <w:r>
        <w:rPr>
          <w:b/>
        </w:rPr>
        <w:t>Toutes neutralisations de stationnement ou implantation de zone de stockage et/ou d’une base vie fera l’objet d’une facturation d’occupation du domaine public.</w:t>
      </w:r>
    </w:p>
    <w:p w14:paraId="657E12BF" w14:textId="77777777" w:rsidR="009B3BFF" w:rsidRPr="000557B8" w:rsidRDefault="009B3BFF" w:rsidP="009B3BFF">
      <w:pPr>
        <w:pStyle w:val="Corpsdetexte"/>
        <w:rPr>
          <w:b/>
          <w:u w:val="single"/>
        </w:rPr>
      </w:pPr>
      <w:r w:rsidRPr="000557B8">
        <w:rPr>
          <w:b/>
          <w:u w:val="single"/>
        </w:rPr>
        <w:t>ARTICLE 2</w:t>
      </w:r>
      <w:r w:rsidRPr="000557B8">
        <w:rPr>
          <w:b/>
          <w:bCs/>
        </w:rPr>
        <w:t> :</w:t>
      </w:r>
      <w:r w:rsidRPr="000557B8">
        <w:t xml:space="preserve"> </w:t>
      </w:r>
      <w:r w:rsidRPr="000557B8">
        <w:rPr>
          <w:b/>
          <w:bCs/>
          <w:u w:val="single"/>
        </w:rPr>
        <w:t>Un exemplaire du présent arrêté devra être apposé sur un panneau support lesté 8 jours avant le début des travaux à chaque extrémité du chantier ainsi que tous les 30 mètres au moins dans l’emprise du chantier et devra impérativement être enlevé à la fin des travaux</w:t>
      </w:r>
      <w:r w:rsidRPr="000557B8">
        <w:rPr>
          <w:b/>
          <w:u w:val="single"/>
        </w:rPr>
        <w:t>. Tout affichage sur du mobilier urbain sera interdit, en cas de non-respect de cette clause, la ville procèdera à la remise en état au frais du ou des demandeurs du présent arrêté.</w:t>
      </w:r>
    </w:p>
    <w:p w14:paraId="30A20F97" w14:textId="77777777" w:rsidR="009B3BFF" w:rsidRDefault="009B3BFF" w:rsidP="009B3BFF">
      <w:pPr>
        <w:pStyle w:val="Corpsdetexte"/>
        <w:spacing w:after="60"/>
        <w:rPr>
          <w:b/>
          <w:u w:val="single"/>
        </w:rPr>
      </w:pPr>
      <w:r w:rsidRPr="000557B8">
        <w:rPr>
          <w:b/>
          <w:u w:val="single"/>
        </w:rPr>
        <w:t xml:space="preserve">La Police Municipale devra être avisée au moment de l’affichage de l’arrêté et dans la plage horaire 9h00-17h00 les jours ouvrés, en appelant le 01.40.96.72.00., afin qu’elle puisse constater </w:t>
      </w:r>
      <w:r>
        <w:rPr>
          <w:b/>
          <w:u w:val="single"/>
        </w:rPr>
        <w:t>sa</w:t>
      </w:r>
      <w:r w:rsidRPr="000557B8">
        <w:rPr>
          <w:b/>
          <w:u w:val="single"/>
        </w:rPr>
        <w:t xml:space="preserve"> mise en place.</w:t>
      </w:r>
    </w:p>
    <w:p w14:paraId="0C649DAB" w14:textId="77777777" w:rsidR="00260F0B" w:rsidRDefault="00260F0B" w:rsidP="009B3BFF">
      <w:pPr>
        <w:pStyle w:val="Corpsdetexte"/>
        <w:spacing w:after="60"/>
        <w:rPr>
          <w:b/>
          <w:u w:val="single"/>
        </w:rPr>
      </w:pPr>
    </w:p>
    <w:p w14:paraId="23F4C3E1" w14:textId="77777777" w:rsidR="00283FB9" w:rsidRPr="000557B8" w:rsidRDefault="00283FB9" w:rsidP="009B3BFF">
      <w:pPr>
        <w:pStyle w:val="Corpsdetexte"/>
        <w:spacing w:after="60"/>
        <w:rPr>
          <w:b/>
        </w:rPr>
      </w:pPr>
    </w:p>
    <w:p w14:paraId="543CE467" w14:textId="77777777" w:rsidR="009B3BFF" w:rsidRPr="00917F2D" w:rsidRDefault="009B3BFF" w:rsidP="00FF3B1E">
      <w:pPr>
        <w:pStyle w:val="Corpsdetexte2"/>
        <w:spacing w:after="0" w:line="240" w:lineRule="auto"/>
        <w:rPr>
          <w:bCs/>
        </w:rPr>
      </w:pPr>
      <w:r w:rsidRPr="00917F2D">
        <w:rPr>
          <w:bCs/>
        </w:rPr>
        <w:lastRenderedPageBreak/>
        <w:t>L’entreprise SETHA :</w:t>
      </w:r>
    </w:p>
    <w:p w14:paraId="3F13275F" w14:textId="77777777" w:rsidR="009B3BFF" w:rsidRPr="00917F2D" w:rsidRDefault="009B3BFF" w:rsidP="00FF3B1E">
      <w:pPr>
        <w:pStyle w:val="Corpsdetexte2"/>
        <w:spacing w:after="0" w:line="240" w:lineRule="auto"/>
        <w:rPr>
          <w:bCs/>
        </w:rPr>
      </w:pPr>
      <w:r w:rsidRPr="00917F2D">
        <w:rPr>
          <w:bCs/>
        </w:rPr>
        <w:t>- sera tenue d’assurer en toutes circonstances la sécurité et la continuité du cheminement piéton. Si les conditions du chantier le nécessitent, ce cheminement sera protégé de la circulation, éclairé et maintenu tout au long du chantier par la mise en place de passerelles ou de ponts piéton et de gardes corps ;</w:t>
      </w:r>
    </w:p>
    <w:p w14:paraId="5CDA4D30" w14:textId="77777777" w:rsidR="009B3BFF" w:rsidRPr="00917F2D" w:rsidRDefault="009B3BFF" w:rsidP="00FF3B1E">
      <w:pPr>
        <w:pStyle w:val="Corpsdetexte2"/>
        <w:spacing w:after="0" w:line="240" w:lineRule="auto"/>
        <w:rPr>
          <w:bCs/>
        </w:rPr>
      </w:pPr>
      <w:r w:rsidRPr="00917F2D">
        <w:rPr>
          <w:bCs/>
        </w:rPr>
        <w:t>- évitera toute activité hors de l’emprise du chantier ;</w:t>
      </w:r>
    </w:p>
    <w:p w14:paraId="3DD016EF" w14:textId="77777777" w:rsidR="009B3BFF" w:rsidRPr="00917F2D" w:rsidRDefault="009B3BFF" w:rsidP="00FF3B1E">
      <w:pPr>
        <w:pStyle w:val="Corpsdetexte2"/>
        <w:spacing w:after="0" w:line="240" w:lineRule="auto"/>
        <w:rPr>
          <w:bCs/>
        </w:rPr>
      </w:pPr>
      <w:r w:rsidRPr="00917F2D">
        <w:rPr>
          <w:bCs/>
        </w:rPr>
        <w:t>- procèdera à la mise en place avant le commencement des travaux de la signalisation, de la pré signalisation et des protections du chantier ainsi qu’à leur entretien de jour comme de nuit pendant toute la durée du chantier ;</w:t>
      </w:r>
    </w:p>
    <w:p w14:paraId="730CA943" w14:textId="77777777" w:rsidR="009B3BFF" w:rsidRPr="00917F2D" w:rsidRDefault="009B3BFF" w:rsidP="00FF3B1E">
      <w:pPr>
        <w:pStyle w:val="Corpsdetexte2"/>
        <w:spacing w:after="0" w:line="240" w:lineRule="auto"/>
        <w:rPr>
          <w:bCs/>
        </w:rPr>
      </w:pPr>
      <w:r w:rsidRPr="00917F2D">
        <w:rPr>
          <w:bCs/>
        </w:rPr>
        <w:t>- demeurera entièrement responsable des accidents de nature quelconque qui pourraient survenir du fait de l’exécution de ces travaux ou être la conséquence d’un défaut ou d’une insuffisance de signalisation ou de protection de chantier.</w:t>
      </w:r>
    </w:p>
    <w:p w14:paraId="47C65265" w14:textId="77777777" w:rsidR="009B3BFF" w:rsidRDefault="009B3BFF" w:rsidP="00FF3B1E">
      <w:pPr>
        <w:pStyle w:val="Corpsdetexte2"/>
        <w:spacing w:after="0" w:line="240" w:lineRule="auto"/>
        <w:rPr>
          <w:bCs/>
        </w:rPr>
      </w:pPr>
      <w:r w:rsidRPr="00917F2D">
        <w:rPr>
          <w:bCs/>
        </w:rPr>
        <w:t>Les panneaux de signalisation devront être rétro réfléchissants de classe 2, lestés et parfaitement lisibles.</w:t>
      </w:r>
    </w:p>
    <w:p w14:paraId="1E53CBA1" w14:textId="77777777" w:rsidR="009B3BFF" w:rsidRDefault="009B3BFF" w:rsidP="009B3BFF">
      <w:pPr>
        <w:pStyle w:val="Corpsdetexte2"/>
        <w:spacing w:after="0" w:line="280" w:lineRule="exact"/>
        <w:jc w:val="both"/>
        <w:rPr>
          <w:kern w:val="0"/>
        </w:rPr>
      </w:pPr>
      <w:r>
        <w:rPr>
          <w:b/>
          <w:bCs/>
          <w:u w:val="single"/>
        </w:rPr>
        <w:t>ARTICLE 3 :</w:t>
      </w:r>
      <w:r>
        <w:rPr>
          <w:b/>
          <w:bCs/>
        </w:rPr>
        <w:t> </w:t>
      </w:r>
      <w:r>
        <w:t xml:space="preserve">avant toute intervention sur le domaine public, l’entreprise SETHA sera tenue de transmettre le récépissé de sa DICT faite à GRDF et GRTgaz concernant cette intervention à </w:t>
      </w:r>
      <w:hyperlink r:id="rId11" w:history="1">
        <w:r>
          <w:rPr>
            <w:rStyle w:val="Lienhypertexte"/>
          </w:rPr>
          <w:t>voirie.dt@ville-antony.fr</w:t>
        </w:r>
      </w:hyperlink>
      <w:r>
        <w:t xml:space="preserve"> en indiquant la référence de l’arrêté noté en haut à gauche et commençant par AR/.</w:t>
      </w:r>
    </w:p>
    <w:p w14:paraId="0FB7984A" w14:textId="77777777" w:rsidR="009B3BFF" w:rsidRPr="00EA2F0B" w:rsidRDefault="009B3BFF" w:rsidP="009B3BFF">
      <w:pPr>
        <w:spacing w:after="120"/>
        <w:jc w:val="both"/>
        <w:rPr>
          <w:bCs/>
        </w:rPr>
      </w:pPr>
      <w:r w:rsidRPr="00EA2F0B">
        <w:rPr>
          <w:b/>
          <w:u w:val="single"/>
        </w:rPr>
        <w:t>ARTICLE 4</w:t>
      </w:r>
      <w:r w:rsidRPr="00EA2F0B">
        <w:rPr>
          <w:bCs/>
        </w:rPr>
        <w:t> : Avant toute intervention, l’entreprise SETHA effectuera une déclaration préalable de son intervention au moins 15 jours avant le début des opérations, auprès du service régional de l’alimentation de la direction régionale et interdépartementale de l’alimentation, de l’agriculture et de la forêt d’Ile-de-France (DRIAAF – SRAL) à l’adresse suivante :</w:t>
      </w:r>
    </w:p>
    <w:p w14:paraId="1159F639" w14:textId="77777777" w:rsidR="009B3BFF" w:rsidRDefault="00000000" w:rsidP="009B3BFF">
      <w:pPr>
        <w:spacing w:after="120"/>
        <w:jc w:val="center"/>
        <w:rPr>
          <w:b/>
        </w:rPr>
      </w:pPr>
      <w:hyperlink r:id="rId12" w:history="1">
        <w:r w:rsidR="009B3BFF" w:rsidRPr="0032241F">
          <w:rPr>
            <w:rStyle w:val="Lienhypertexte"/>
            <w:b/>
          </w:rPr>
          <w:t>sral.draaf-ile-de-france@agriculture.gouv.fr</w:t>
        </w:r>
      </w:hyperlink>
    </w:p>
    <w:p w14:paraId="4347AA0B" w14:textId="77777777" w:rsidR="009B3BFF" w:rsidRDefault="009B3BFF" w:rsidP="009B3BFF">
      <w:pPr>
        <w:spacing w:after="120"/>
        <w:jc w:val="both"/>
        <w:rPr>
          <w:rStyle w:val="Lienhypertexte"/>
        </w:rPr>
      </w:pPr>
      <w:r w:rsidRPr="000557B8">
        <w:t xml:space="preserve">Le formulaire est disponible sur le site internet de la DRIAAF à l’adresse suivante : </w:t>
      </w:r>
      <w:hyperlink r:id="rId13" w:history="1">
        <w:r w:rsidRPr="000557B8">
          <w:rPr>
            <w:rStyle w:val="Lienhypertexte"/>
          </w:rPr>
          <w:t>http://driaaf.ile-de-france.agriculture.gouv.fr/Chancre-colore-du-platane</w:t>
        </w:r>
      </w:hyperlink>
    </w:p>
    <w:p w14:paraId="2F5350D2" w14:textId="0464EEF3" w:rsidR="009B3BFF" w:rsidRPr="000557B8" w:rsidRDefault="009B3BFF" w:rsidP="009B3BFF">
      <w:pPr>
        <w:spacing w:after="120"/>
        <w:jc w:val="both"/>
      </w:pPr>
      <w:r w:rsidRPr="000557B8">
        <w:t xml:space="preserve">Dans le cadre de la lutte contre le chancre coloré du platane réalisée sur tout le territoire national, </w:t>
      </w:r>
      <w:r w:rsidRPr="000557B8">
        <w:rPr>
          <w:b/>
        </w:rPr>
        <w:t xml:space="preserve">l’entreprise </w:t>
      </w:r>
      <w:r>
        <w:rPr>
          <w:b/>
        </w:rPr>
        <w:t>SETHA</w:t>
      </w:r>
      <w:r w:rsidRPr="000557B8">
        <w:rPr>
          <w:b/>
        </w:rPr>
        <w:t> sera tenue de</w:t>
      </w:r>
      <w:r w:rsidRPr="000557B8">
        <w:t xml:space="preserve"> </w:t>
      </w:r>
      <w:r w:rsidRPr="000557B8">
        <w:rPr>
          <w:b/>
        </w:rPr>
        <w:t>mettre en œuvre obligatoirement les mesures suivantes</w:t>
      </w:r>
      <w:r w:rsidRPr="000557B8">
        <w:t>, destinées à éviter la propagation du chancre coloré du platane, lors de la réalisation des travaux, sur ou à proximité des platanes</w:t>
      </w:r>
      <w:r w:rsidR="008927E4">
        <w:t xml:space="preserve"> </w:t>
      </w:r>
      <w:r w:rsidRPr="000557B8">
        <w:t>:</w:t>
      </w:r>
    </w:p>
    <w:p w14:paraId="2A50668D" w14:textId="77777777" w:rsidR="009B3BFF" w:rsidRPr="000557B8" w:rsidRDefault="009B3BFF" w:rsidP="009B3BFF">
      <w:pPr>
        <w:numPr>
          <w:ilvl w:val="0"/>
          <w:numId w:val="19"/>
        </w:numPr>
        <w:tabs>
          <w:tab w:val="clear" w:pos="9390"/>
        </w:tabs>
        <w:overflowPunct/>
        <w:autoSpaceDE/>
        <w:autoSpaceDN/>
        <w:adjustRightInd/>
        <w:spacing w:after="120" w:line="240" w:lineRule="auto"/>
        <w:jc w:val="both"/>
        <w:textAlignment w:val="auto"/>
      </w:pPr>
      <w:r w:rsidRPr="000557B8">
        <w:t>Au commencement et à la fin des travaux sur chaque site planté de platanes, ainsi qu’entre chaque platane, les outils et engins d’intervention sont nettoyés puis désinfectés</w:t>
      </w:r>
      <w:r>
        <w:t xml:space="preserve"> </w:t>
      </w:r>
      <w:r w:rsidRPr="000557B8">
        <w:t>avec un produit biocide à action fongicide de classe TP2 ;</w:t>
      </w:r>
    </w:p>
    <w:p w14:paraId="697AF607" w14:textId="77777777" w:rsidR="009B3BFF" w:rsidRPr="000557B8" w:rsidRDefault="009B3BFF" w:rsidP="009B3BFF">
      <w:pPr>
        <w:numPr>
          <w:ilvl w:val="0"/>
          <w:numId w:val="19"/>
        </w:numPr>
        <w:tabs>
          <w:tab w:val="clear" w:pos="9390"/>
        </w:tabs>
        <w:overflowPunct/>
        <w:autoSpaceDE/>
        <w:autoSpaceDN/>
        <w:adjustRightInd/>
        <w:spacing w:after="120" w:line="240" w:lineRule="auto"/>
        <w:jc w:val="both"/>
        <w:textAlignment w:val="auto"/>
      </w:pPr>
      <w:r w:rsidRPr="000557B8">
        <w:t xml:space="preserve">En cas de contact direct avec les parties aériennes ou souterraines d’un platane, les outils et engins d’intervention devront être nettoyés puis désinfectés avant de poursuivre l’intervention au pied d’un autre platane ; </w:t>
      </w:r>
    </w:p>
    <w:p w14:paraId="2D3D5D56" w14:textId="77777777" w:rsidR="009B3BFF" w:rsidRPr="000557B8" w:rsidRDefault="009B3BFF" w:rsidP="009B3BFF">
      <w:pPr>
        <w:numPr>
          <w:ilvl w:val="0"/>
          <w:numId w:val="19"/>
        </w:numPr>
        <w:tabs>
          <w:tab w:val="clear" w:pos="9390"/>
        </w:tabs>
        <w:overflowPunct/>
        <w:autoSpaceDE/>
        <w:autoSpaceDN/>
        <w:adjustRightInd/>
        <w:spacing w:after="120" w:line="240" w:lineRule="auto"/>
        <w:jc w:val="both"/>
        <w:textAlignment w:val="auto"/>
      </w:pPr>
      <w:r w:rsidRPr="000557B8">
        <w:t>Les outils</w:t>
      </w:r>
      <w:r>
        <w:t xml:space="preserve"> et engins</w:t>
      </w:r>
      <w:r w:rsidRPr="000557B8">
        <w:t xml:space="preserve"> d’élagage doivent être désinfectés entre chaque platane ;</w:t>
      </w:r>
    </w:p>
    <w:p w14:paraId="26326A36" w14:textId="77777777" w:rsidR="009B3BFF" w:rsidRPr="000557B8" w:rsidRDefault="009B3BFF" w:rsidP="009B3BFF">
      <w:pPr>
        <w:numPr>
          <w:ilvl w:val="0"/>
          <w:numId w:val="19"/>
        </w:numPr>
        <w:tabs>
          <w:tab w:val="clear" w:pos="9390"/>
        </w:tabs>
        <w:overflowPunct/>
        <w:autoSpaceDE/>
        <w:autoSpaceDN/>
        <w:adjustRightInd/>
        <w:spacing w:after="120" w:line="240" w:lineRule="auto"/>
        <w:jc w:val="both"/>
        <w:textAlignment w:val="auto"/>
      </w:pPr>
      <w:r w:rsidRPr="000557B8">
        <w:t>Toutes les blessures ouvertes sur les troncs, sur les branches de plus de 5 cm de diamètre et sur les racines sont immédiatement désinfectée</w:t>
      </w:r>
      <w:r>
        <w:t>s</w:t>
      </w:r>
      <w:r w:rsidRPr="000557B8">
        <w:t xml:space="preserve"> avec une spécialité fongicide homologuée ; Les préparations protectrices des plaies de taille sont proscrites ;</w:t>
      </w:r>
    </w:p>
    <w:p w14:paraId="77215568" w14:textId="77777777" w:rsidR="009B3BFF" w:rsidRPr="000557B8" w:rsidRDefault="009B3BFF" w:rsidP="009B3BFF">
      <w:pPr>
        <w:spacing w:after="120"/>
        <w:ind w:left="360"/>
        <w:jc w:val="both"/>
      </w:pPr>
      <w:r w:rsidRPr="000557B8">
        <w:t>La désinfection s’effectuera sur les outils, matériels et engins susceptibles de blesser les parties aériennes et souterraines des platanes avec les produits suivants :</w:t>
      </w:r>
    </w:p>
    <w:p w14:paraId="54D67509" w14:textId="77777777" w:rsidR="009B3BFF" w:rsidRPr="000557B8" w:rsidRDefault="009B3BFF" w:rsidP="009B3BFF">
      <w:pPr>
        <w:numPr>
          <w:ilvl w:val="0"/>
          <w:numId w:val="19"/>
        </w:numPr>
        <w:tabs>
          <w:tab w:val="clear" w:pos="9390"/>
        </w:tabs>
        <w:overflowPunct/>
        <w:autoSpaceDE/>
        <w:autoSpaceDN/>
        <w:adjustRightInd/>
        <w:spacing w:after="120" w:line="240" w:lineRule="auto"/>
        <w:jc w:val="both"/>
        <w:textAlignment w:val="auto"/>
      </w:pPr>
      <w:proofErr w:type="gramStart"/>
      <w:r w:rsidRPr="000557B8">
        <w:t>pour</w:t>
      </w:r>
      <w:proofErr w:type="gramEnd"/>
      <w:r w:rsidRPr="000557B8">
        <w:t xml:space="preserve"> le petit outillage (pelle, pioche, scie, tronçonneuse, sécateur, binette, bêche….)</w:t>
      </w:r>
      <w:r>
        <w:t> : alcool à 70 ou le vinaigre</w:t>
      </w:r>
      <w:r w:rsidRPr="000557B8">
        <w:t>;</w:t>
      </w:r>
    </w:p>
    <w:p w14:paraId="4254B6A8" w14:textId="77777777" w:rsidR="009B3BFF" w:rsidRPr="000557B8" w:rsidRDefault="009B3BFF" w:rsidP="009B3BFF">
      <w:pPr>
        <w:numPr>
          <w:ilvl w:val="0"/>
          <w:numId w:val="19"/>
        </w:numPr>
        <w:tabs>
          <w:tab w:val="clear" w:pos="9390"/>
        </w:tabs>
        <w:overflowPunct/>
        <w:autoSpaceDE/>
        <w:autoSpaceDN/>
        <w:adjustRightInd/>
        <w:spacing w:after="120" w:line="240" w:lineRule="auto"/>
        <w:jc w:val="both"/>
        <w:textAlignment w:val="auto"/>
      </w:pPr>
      <w:proofErr w:type="gramStart"/>
      <w:r w:rsidRPr="000557B8">
        <w:t>pour</w:t>
      </w:r>
      <w:proofErr w:type="gramEnd"/>
      <w:r w:rsidRPr="000557B8">
        <w:t xml:space="preserve"> les matériels et engins (marteau-piqueur, pelleteuse, nacelle, échelle, corde, véhicule transportant du bois,…) : produits biocides à action fongicide de classe TP2.</w:t>
      </w:r>
    </w:p>
    <w:p w14:paraId="1EA825C0" w14:textId="27326370" w:rsidR="009B3BFF" w:rsidRDefault="009B3BFF" w:rsidP="00FF3B1E">
      <w:pPr>
        <w:spacing w:after="120"/>
        <w:ind w:left="360"/>
        <w:jc w:val="both"/>
      </w:pPr>
      <w:r w:rsidRPr="000557B8">
        <w:t>La liste des spécialités à utiliser sera communiquée aux entreprises sur demande à</w:t>
      </w:r>
      <w:r w:rsidRPr="000557B8">
        <w:rPr>
          <w:color w:val="FF0000"/>
        </w:rPr>
        <w:t xml:space="preserve"> </w:t>
      </w:r>
      <w:hyperlink r:id="rId14" w:history="1">
        <w:r w:rsidRPr="000557B8">
          <w:rPr>
            <w:rStyle w:val="Lienhypertexte"/>
          </w:rPr>
          <w:t>espacesverts@ville-antony.fr</w:t>
        </w:r>
      </w:hyperlink>
      <w:r>
        <w:t xml:space="preserve"> (</w:t>
      </w:r>
      <w:r w:rsidRPr="000557B8">
        <w:t xml:space="preserve">ou </w:t>
      </w:r>
      <w:hyperlink r:id="rId15" w:history="1">
        <w:r w:rsidRPr="000557B8">
          <w:rPr>
            <w:rStyle w:val="Lienhypertexte"/>
          </w:rPr>
          <w:t>parcsjardins@hauts-de-seine.fr</w:t>
        </w:r>
      </w:hyperlink>
      <w:r w:rsidRPr="000557B8">
        <w:t>)</w:t>
      </w:r>
      <w:r>
        <w:t>.</w:t>
      </w:r>
      <w:r w:rsidRPr="000557B8">
        <w:t xml:space="preserve">  </w:t>
      </w:r>
    </w:p>
    <w:p w14:paraId="33BCFB4F" w14:textId="77777777" w:rsidR="009B3BFF" w:rsidRPr="000557B8" w:rsidRDefault="009B3BFF" w:rsidP="009B3BFF">
      <w:pPr>
        <w:spacing w:after="120"/>
        <w:ind w:left="360"/>
        <w:jc w:val="both"/>
      </w:pPr>
      <w:r w:rsidRPr="000557B8">
        <w:t>Les entreprises devront posséder les habilitations nécessaires à l’application de ces produits.</w:t>
      </w:r>
    </w:p>
    <w:p w14:paraId="7401E741" w14:textId="77777777" w:rsidR="009B3BFF" w:rsidRPr="000557B8" w:rsidRDefault="009B3BFF" w:rsidP="009B3BFF">
      <w:pPr>
        <w:spacing w:after="120"/>
        <w:ind w:left="360"/>
        <w:jc w:val="both"/>
      </w:pPr>
      <w:r w:rsidRPr="000557B8">
        <w:t>Les mesures suivantes sont également recommandées et encouragées :</w:t>
      </w:r>
    </w:p>
    <w:p w14:paraId="0811957D" w14:textId="77777777" w:rsidR="009B3BFF" w:rsidRPr="000557B8" w:rsidRDefault="009B3BFF" w:rsidP="009B3BFF">
      <w:pPr>
        <w:numPr>
          <w:ilvl w:val="0"/>
          <w:numId w:val="19"/>
        </w:numPr>
        <w:tabs>
          <w:tab w:val="clear" w:pos="9390"/>
        </w:tabs>
        <w:overflowPunct/>
        <w:autoSpaceDE/>
        <w:autoSpaceDN/>
        <w:adjustRightInd/>
        <w:spacing w:after="120" w:line="240" w:lineRule="auto"/>
        <w:jc w:val="both"/>
        <w:textAlignment w:val="auto"/>
      </w:pPr>
      <w:r w:rsidRPr="000557B8">
        <w:t>Eviter de blesser les platanes ;</w:t>
      </w:r>
    </w:p>
    <w:p w14:paraId="25A08D0A" w14:textId="77777777" w:rsidR="009B3BFF" w:rsidRDefault="009B3BFF" w:rsidP="009B3BFF">
      <w:pPr>
        <w:numPr>
          <w:ilvl w:val="0"/>
          <w:numId w:val="19"/>
        </w:numPr>
        <w:tabs>
          <w:tab w:val="clear" w:pos="9390"/>
        </w:tabs>
        <w:overflowPunct/>
        <w:autoSpaceDE/>
        <w:autoSpaceDN/>
        <w:adjustRightInd/>
        <w:spacing w:after="120" w:line="240" w:lineRule="auto"/>
        <w:jc w:val="both"/>
        <w:textAlignment w:val="auto"/>
      </w:pPr>
      <w:r w:rsidRPr="000557B8">
        <w:t>Récupérer et incinérer les sciures et autres débris de platanes.</w:t>
      </w:r>
    </w:p>
    <w:p w14:paraId="76F1DBBD" w14:textId="77777777" w:rsidR="00283FB9" w:rsidRDefault="00283FB9" w:rsidP="009B3BFF">
      <w:pPr>
        <w:spacing w:after="120"/>
        <w:ind w:left="360"/>
        <w:jc w:val="both"/>
        <w:rPr>
          <w:b/>
        </w:rPr>
      </w:pPr>
    </w:p>
    <w:p w14:paraId="71080304" w14:textId="77777777" w:rsidR="00283FB9" w:rsidRDefault="00283FB9" w:rsidP="009B3BFF">
      <w:pPr>
        <w:spacing w:after="120"/>
        <w:ind w:left="360"/>
        <w:jc w:val="both"/>
        <w:rPr>
          <w:b/>
        </w:rPr>
      </w:pPr>
    </w:p>
    <w:p w14:paraId="57097456" w14:textId="77777777" w:rsidR="00283FB9" w:rsidRDefault="00283FB9" w:rsidP="009B3BFF">
      <w:pPr>
        <w:spacing w:after="120"/>
        <w:ind w:left="360"/>
        <w:jc w:val="both"/>
        <w:rPr>
          <w:b/>
        </w:rPr>
      </w:pPr>
    </w:p>
    <w:p w14:paraId="1ED7C5E0" w14:textId="5B689ADA" w:rsidR="00FF3B1E" w:rsidRDefault="009B3BFF" w:rsidP="009B3BFF">
      <w:pPr>
        <w:spacing w:after="120"/>
        <w:ind w:left="360"/>
        <w:jc w:val="both"/>
      </w:pPr>
      <w:r w:rsidRPr="000557B8">
        <w:rPr>
          <w:b/>
        </w:rPr>
        <w:t xml:space="preserve">En cas d’incident sur un platane, contacter immédiatement le service espaces verts de la Commune au 01.55.59.22.44 (ou la direction des parcs, des paysages et de </w:t>
      </w:r>
      <w:proofErr w:type="gramStart"/>
      <w:r w:rsidRPr="000557B8">
        <w:rPr>
          <w:b/>
        </w:rPr>
        <w:t>l’environnement</w:t>
      </w:r>
      <w:proofErr w:type="gramEnd"/>
      <w:r w:rsidRPr="000557B8">
        <w:rPr>
          <w:b/>
        </w:rPr>
        <w:t xml:space="preserve"> du Département au 01.76.68.81.98 ou 01.47.29.35.43)</w:t>
      </w:r>
      <w:r>
        <w:rPr>
          <w:b/>
        </w:rPr>
        <w:t>.</w:t>
      </w:r>
    </w:p>
    <w:p w14:paraId="56096542" w14:textId="3AB72373" w:rsidR="009B3BFF" w:rsidRPr="000557B8" w:rsidRDefault="009B3BFF" w:rsidP="009B3BFF">
      <w:pPr>
        <w:spacing w:after="120"/>
        <w:ind w:left="360"/>
        <w:jc w:val="both"/>
      </w:pPr>
      <w:r w:rsidRPr="000557B8">
        <w:t xml:space="preserve">Les plaies </w:t>
      </w:r>
      <w:r>
        <w:t>sur racines et branches s</w:t>
      </w:r>
      <w:r w:rsidRPr="000557B8">
        <w:t>ont reprises</w:t>
      </w:r>
      <w:r>
        <w:t xml:space="preserve"> proprement à la scie. Les plaies sont </w:t>
      </w:r>
      <w:r w:rsidRPr="000557B8">
        <w:t>désinfectées avec des produits phytosanitaires à action fongicides autorisés pour l’usage n°1013904 « Traitements généraux*</w:t>
      </w:r>
      <w:proofErr w:type="spellStart"/>
      <w:r w:rsidRPr="000557B8">
        <w:t>Trt</w:t>
      </w:r>
      <w:proofErr w:type="spellEnd"/>
      <w:r w:rsidRPr="000557B8">
        <w:t xml:space="preserve"> Troncs </w:t>
      </w:r>
      <w:proofErr w:type="spellStart"/>
      <w:r w:rsidRPr="000557B8">
        <w:t>Charp</w:t>
      </w:r>
      <w:proofErr w:type="spellEnd"/>
      <w:r w:rsidRPr="000557B8">
        <w:t>. Branch. *Prot. Plaies. »</w:t>
      </w:r>
    </w:p>
    <w:p w14:paraId="417E7B54" w14:textId="77777777" w:rsidR="009B3BFF" w:rsidRPr="000557B8" w:rsidRDefault="009B3BFF" w:rsidP="009B3BFF">
      <w:pPr>
        <w:spacing w:after="120"/>
        <w:ind w:left="360"/>
        <w:jc w:val="both"/>
      </w:pPr>
      <w:r w:rsidRPr="000557B8">
        <w:t xml:space="preserve">Les modes opératoires sont détaillés dans les fiches pratiques n°1 à 3 du Guide des bonnes pratiques pour la lutte contre le chancre coloré du platane consultable à l’adresse </w:t>
      </w:r>
      <w:hyperlink r:id="rId16" w:history="1">
        <w:r w:rsidRPr="000557B8">
          <w:rPr>
            <w:rStyle w:val="Lienhypertexte"/>
          </w:rPr>
          <w:t>http://driaaf.ile-de-france.agriculture.gouv.fr/Chancre-colore-du-platane</w:t>
        </w:r>
      </w:hyperlink>
      <w:r w:rsidRPr="000557B8">
        <w:t>.</w:t>
      </w:r>
    </w:p>
    <w:p w14:paraId="2C4E2400" w14:textId="77777777" w:rsidR="009B3BFF" w:rsidRDefault="009B3BFF" w:rsidP="009B3BFF">
      <w:pPr>
        <w:tabs>
          <w:tab w:val="left" w:pos="567"/>
        </w:tabs>
        <w:jc w:val="both"/>
      </w:pPr>
      <w:r>
        <w:rPr>
          <w:b/>
          <w:u w:val="single"/>
        </w:rPr>
        <w:t>ARTICLE 5</w:t>
      </w:r>
      <w:r w:rsidRPr="000557B8">
        <w:rPr>
          <w:b/>
          <w:bCs/>
        </w:rPr>
        <w:t> :</w:t>
      </w:r>
      <w:r w:rsidRPr="000557B8">
        <w:t xml:space="preserve"> Les infractions aux dispositions du présent arrêté seront constatées et poursuivies conformément à la législation et à la réglementation en vigueur,</w:t>
      </w:r>
      <w:r>
        <w:t xml:space="preserve"> et </w:t>
      </w:r>
      <w:r w:rsidRPr="000557B8">
        <w:t xml:space="preserve">il pourra être procédé à l’arrêt du chantier. En l’occurrence, le fait de ne pas respecter les obligations imposées par l’arrêté du 22 décembre 2015, relatif à la lutte contre </w:t>
      </w:r>
      <w:proofErr w:type="spellStart"/>
      <w:r w:rsidRPr="000557B8">
        <w:rPr>
          <w:i/>
        </w:rPr>
        <w:t>Ceratocystis</w:t>
      </w:r>
      <w:proofErr w:type="spellEnd"/>
      <w:r w:rsidRPr="000557B8">
        <w:rPr>
          <w:i/>
        </w:rPr>
        <w:t xml:space="preserve"> </w:t>
      </w:r>
      <w:proofErr w:type="spellStart"/>
      <w:r w:rsidRPr="000557B8">
        <w:rPr>
          <w:i/>
        </w:rPr>
        <w:t>platani</w:t>
      </w:r>
      <w:proofErr w:type="spellEnd"/>
      <w:r w:rsidRPr="000557B8">
        <w:t>, agent pathogène du chancre coloré du platane, est puni de six mois d’emprisonnement et de 30 000 € d’amende.</w:t>
      </w:r>
    </w:p>
    <w:p w14:paraId="4CC7EFB6" w14:textId="77777777" w:rsidR="009B3BFF" w:rsidRPr="000557B8" w:rsidRDefault="009B3BFF" w:rsidP="009B3BFF">
      <w:pPr>
        <w:tabs>
          <w:tab w:val="left" w:pos="567"/>
        </w:tabs>
        <w:jc w:val="both"/>
      </w:pPr>
    </w:p>
    <w:p w14:paraId="560C7B69" w14:textId="0053DDDE" w:rsidR="00D700FF" w:rsidRDefault="009B3BFF" w:rsidP="009B3BFF">
      <w:pPr>
        <w:pStyle w:val="Fonctionsignature"/>
        <w:tabs>
          <w:tab w:val="clear" w:pos="9390"/>
        </w:tabs>
        <w:spacing w:line="240" w:lineRule="auto"/>
        <w:jc w:val="both"/>
      </w:pPr>
      <w:r>
        <w:rPr>
          <w:b/>
          <w:u w:val="single"/>
        </w:rPr>
        <w:t>ARTICLE 6</w:t>
      </w:r>
      <w:r w:rsidRPr="000557B8">
        <w:rPr>
          <w:b/>
          <w:bCs/>
        </w:rPr>
        <w:t> :</w:t>
      </w:r>
      <w:r w:rsidRPr="000557B8">
        <w:t xml:space="preserve"> </w:t>
      </w:r>
      <w:r w:rsidRPr="00241D21">
        <w:t>la Police Nationale, la Police Municipale et les Agents de Surveillance de la Voie Publique sont chargés de l'exécution du présent arrêté</w:t>
      </w:r>
      <w:r w:rsidR="00AD024A">
        <w:t>.</w:t>
      </w:r>
    </w:p>
    <w:p w14:paraId="5E0349DF" w14:textId="77777777" w:rsidR="00AD024A" w:rsidRDefault="00AD024A" w:rsidP="009B3BFF">
      <w:pPr>
        <w:pStyle w:val="Fonctionsignature"/>
        <w:tabs>
          <w:tab w:val="clear" w:pos="9390"/>
        </w:tabs>
        <w:spacing w:line="240" w:lineRule="auto"/>
        <w:jc w:val="both"/>
      </w:pPr>
    </w:p>
    <w:p w14:paraId="37E73E9E" w14:textId="77777777" w:rsidR="00D700FF" w:rsidRPr="008C5873" w:rsidRDefault="00D700FF" w:rsidP="00D700FF">
      <w:pPr>
        <w:pStyle w:val="Fonctionsignature"/>
        <w:tabs>
          <w:tab w:val="clear" w:pos="9390"/>
        </w:tabs>
        <w:spacing w:line="240" w:lineRule="auto"/>
        <w:jc w:val="both"/>
        <w:rPr>
          <w:b/>
        </w:rPr>
      </w:pPr>
      <w:r w:rsidRPr="008C5873">
        <w:rPr>
          <w:b/>
        </w:rPr>
        <w:t>AMPLIATIONS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5"/>
        <w:gridCol w:w="3544"/>
      </w:tblGrid>
      <w:tr w:rsidR="00D700FF" w14:paraId="29EABD93" w14:textId="77777777" w:rsidTr="005C6775">
        <w:trPr>
          <w:trHeight w:val="1057"/>
        </w:trPr>
        <w:tc>
          <w:tcPr>
            <w:tcW w:w="2802" w:type="dxa"/>
          </w:tcPr>
          <w:p w14:paraId="3D59F436" w14:textId="77777777" w:rsidR="00D700FF" w:rsidRPr="008C5873" w:rsidRDefault="00D700FF" w:rsidP="005C6775">
            <w:pPr>
              <w:pStyle w:val="Fonctionsignature"/>
              <w:tabs>
                <w:tab w:val="clear" w:pos="9390"/>
              </w:tabs>
              <w:spacing w:line="240" w:lineRule="auto"/>
              <w:jc w:val="both"/>
              <w:rPr>
                <w:sz w:val="14"/>
              </w:rPr>
            </w:pPr>
            <w:r>
              <w:rPr>
                <w:sz w:val="14"/>
              </w:rPr>
              <w:t xml:space="preserve">Mme La Commissaire chargée </w:t>
            </w:r>
          </w:p>
          <w:p w14:paraId="3EFA9A07" w14:textId="77777777" w:rsidR="00D700FF" w:rsidRPr="008C5873" w:rsidRDefault="00D700FF" w:rsidP="005C6775">
            <w:pPr>
              <w:pStyle w:val="Fonctionsignature"/>
              <w:tabs>
                <w:tab w:val="clear" w:pos="9390"/>
              </w:tabs>
              <w:spacing w:line="240" w:lineRule="auto"/>
              <w:jc w:val="both"/>
              <w:rPr>
                <w:sz w:val="14"/>
              </w:rPr>
            </w:pPr>
            <w:proofErr w:type="gramStart"/>
            <w:r w:rsidRPr="008C5873">
              <w:rPr>
                <w:sz w:val="14"/>
              </w:rPr>
              <w:t>de</w:t>
            </w:r>
            <w:proofErr w:type="gramEnd"/>
            <w:r w:rsidRPr="008C5873">
              <w:rPr>
                <w:sz w:val="14"/>
              </w:rPr>
              <w:t xml:space="preserve"> la circonscription d’Antony</w:t>
            </w:r>
          </w:p>
          <w:p w14:paraId="2EF3D34A" w14:textId="77777777" w:rsidR="00D700FF" w:rsidRPr="008C5873" w:rsidRDefault="00D700FF" w:rsidP="005C6775">
            <w:pPr>
              <w:pStyle w:val="Fonctionsignature"/>
              <w:tabs>
                <w:tab w:val="clear" w:pos="9390"/>
              </w:tabs>
              <w:spacing w:line="240" w:lineRule="auto"/>
              <w:jc w:val="both"/>
              <w:rPr>
                <w:sz w:val="14"/>
              </w:rPr>
            </w:pPr>
            <w:r w:rsidRPr="008C5873">
              <w:rPr>
                <w:sz w:val="14"/>
              </w:rPr>
              <w:t xml:space="preserve">M. Le Chef de Centre </w:t>
            </w:r>
          </w:p>
          <w:p w14:paraId="5AFD8211" w14:textId="77777777" w:rsidR="00D700FF" w:rsidRDefault="00D700FF" w:rsidP="005C6775">
            <w:pPr>
              <w:pStyle w:val="Fonctionsignature"/>
              <w:tabs>
                <w:tab w:val="clear" w:pos="9390"/>
              </w:tabs>
              <w:spacing w:line="240" w:lineRule="auto"/>
              <w:jc w:val="both"/>
              <w:rPr>
                <w:sz w:val="14"/>
              </w:rPr>
            </w:pPr>
            <w:proofErr w:type="gramStart"/>
            <w:r w:rsidRPr="008C5873">
              <w:rPr>
                <w:sz w:val="14"/>
              </w:rPr>
              <w:t>des</w:t>
            </w:r>
            <w:proofErr w:type="gramEnd"/>
            <w:r w:rsidRPr="008C5873">
              <w:rPr>
                <w:sz w:val="14"/>
              </w:rPr>
              <w:t xml:space="preserve"> Sapeurs-Pompiers d'ANTONY</w:t>
            </w:r>
          </w:p>
          <w:p w14:paraId="4A73AB41" w14:textId="77777777" w:rsidR="00D700FF" w:rsidRPr="008C5873" w:rsidRDefault="00D700FF" w:rsidP="005C6775">
            <w:pPr>
              <w:pStyle w:val="Fonctionsignature"/>
              <w:tabs>
                <w:tab w:val="clear" w:pos="9390"/>
              </w:tabs>
              <w:spacing w:line="240" w:lineRule="auto"/>
              <w:jc w:val="both"/>
              <w:rPr>
                <w:sz w:val="14"/>
              </w:rPr>
            </w:pPr>
            <w:r>
              <w:rPr>
                <w:sz w:val="14"/>
              </w:rPr>
              <w:t>M. Le Commandant des Sapeurs</w:t>
            </w:r>
          </w:p>
          <w:p w14:paraId="527DB7BA" w14:textId="77777777" w:rsidR="00D700FF" w:rsidRDefault="00D700FF" w:rsidP="005C6775">
            <w:pPr>
              <w:pStyle w:val="Fonctionsignature"/>
              <w:tabs>
                <w:tab w:val="clear" w:pos="9390"/>
              </w:tabs>
              <w:spacing w:line="240" w:lineRule="auto"/>
              <w:jc w:val="both"/>
              <w:rPr>
                <w:sz w:val="14"/>
              </w:rPr>
            </w:pPr>
            <w:r w:rsidRPr="008C5873">
              <w:rPr>
                <w:sz w:val="14"/>
              </w:rPr>
              <w:t xml:space="preserve">Pompiers de CLAMART </w:t>
            </w:r>
          </w:p>
          <w:p w14:paraId="3BFE2F9D" w14:textId="77777777" w:rsidR="00D700FF" w:rsidRDefault="00D700FF" w:rsidP="005C6775">
            <w:pPr>
              <w:pStyle w:val="Fonctionsignature"/>
              <w:tabs>
                <w:tab w:val="clear" w:pos="9390"/>
              </w:tabs>
              <w:spacing w:line="240" w:lineRule="auto"/>
              <w:jc w:val="both"/>
              <w:rPr>
                <w:sz w:val="14"/>
              </w:rPr>
            </w:pPr>
            <w:r w:rsidRPr="008C5873">
              <w:rPr>
                <w:sz w:val="14"/>
              </w:rPr>
              <w:t xml:space="preserve">M. </w:t>
            </w:r>
            <w:r>
              <w:rPr>
                <w:sz w:val="14"/>
              </w:rPr>
              <w:t xml:space="preserve">l'Officier du Ministère Public </w:t>
            </w:r>
          </w:p>
          <w:p w14:paraId="21757A18" w14:textId="77777777" w:rsidR="00D700FF" w:rsidRDefault="00D700FF" w:rsidP="005C6775">
            <w:pPr>
              <w:pStyle w:val="Fonctionsignature"/>
              <w:tabs>
                <w:tab w:val="clear" w:pos="9390"/>
              </w:tabs>
              <w:spacing w:line="240" w:lineRule="auto"/>
              <w:jc w:val="both"/>
              <w:rPr>
                <w:sz w:val="14"/>
              </w:rPr>
            </w:pPr>
            <w:r w:rsidRPr="008C5873">
              <w:rPr>
                <w:sz w:val="14"/>
              </w:rPr>
              <w:t>M. Le Directeu</w:t>
            </w:r>
            <w:r>
              <w:rPr>
                <w:sz w:val="14"/>
              </w:rPr>
              <w:t xml:space="preserve">r Général des </w:t>
            </w:r>
          </w:p>
          <w:p w14:paraId="32D9BF50" w14:textId="77777777" w:rsidR="00D700FF" w:rsidRDefault="00D700FF" w:rsidP="005C6775">
            <w:pPr>
              <w:pStyle w:val="Fonctionsignature"/>
              <w:tabs>
                <w:tab w:val="clear" w:pos="9390"/>
              </w:tabs>
              <w:spacing w:line="240" w:lineRule="auto"/>
              <w:jc w:val="both"/>
              <w:rPr>
                <w:sz w:val="14"/>
              </w:rPr>
            </w:pPr>
            <w:r>
              <w:rPr>
                <w:sz w:val="14"/>
              </w:rPr>
              <w:t>Services d’Antony</w:t>
            </w:r>
          </w:p>
          <w:p w14:paraId="668D3CAC" w14:textId="77777777" w:rsidR="00D700FF" w:rsidRPr="008C5873" w:rsidRDefault="00D700FF" w:rsidP="005C6775">
            <w:pPr>
              <w:pStyle w:val="Fonctionsignature"/>
              <w:tabs>
                <w:tab w:val="clear" w:pos="9390"/>
              </w:tabs>
              <w:spacing w:line="240" w:lineRule="auto"/>
              <w:jc w:val="both"/>
              <w:rPr>
                <w:sz w:val="14"/>
              </w:rPr>
            </w:pPr>
            <w:r>
              <w:rPr>
                <w:sz w:val="14"/>
              </w:rPr>
              <w:t>Police Municipale d’Antony</w:t>
            </w:r>
          </w:p>
          <w:p w14:paraId="535D7FCE" w14:textId="77777777" w:rsidR="00D700FF" w:rsidRDefault="00D700FF" w:rsidP="005C6775">
            <w:pPr>
              <w:pStyle w:val="Fonctionsignature"/>
              <w:tabs>
                <w:tab w:val="clear" w:pos="9390"/>
              </w:tabs>
              <w:spacing w:line="240" w:lineRule="auto"/>
              <w:jc w:val="both"/>
              <w:rPr>
                <w:sz w:val="14"/>
              </w:rPr>
            </w:pPr>
            <w:r>
              <w:rPr>
                <w:sz w:val="14"/>
              </w:rPr>
              <w:t>Vallée Sud – Grand Paris</w:t>
            </w:r>
            <w:r w:rsidRPr="008C5873">
              <w:rPr>
                <w:sz w:val="14"/>
              </w:rPr>
              <w:t xml:space="preserve"> </w:t>
            </w:r>
          </w:p>
          <w:p w14:paraId="44FCDC33" w14:textId="77777777" w:rsidR="00D700FF" w:rsidRPr="008C5873" w:rsidRDefault="00D700FF" w:rsidP="005C6775">
            <w:pPr>
              <w:pStyle w:val="Fonctionsignature"/>
              <w:tabs>
                <w:tab w:val="clear" w:pos="9390"/>
              </w:tabs>
              <w:spacing w:line="240" w:lineRule="auto"/>
              <w:jc w:val="both"/>
              <w:rPr>
                <w:sz w:val="14"/>
              </w:rPr>
            </w:pPr>
            <w:r w:rsidRPr="008C5873">
              <w:rPr>
                <w:sz w:val="14"/>
              </w:rPr>
              <w:t>RATP</w:t>
            </w:r>
          </w:p>
          <w:p w14:paraId="33986C9E" w14:textId="77777777" w:rsidR="00D700FF" w:rsidRPr="008C5873" w:rsidRDefault="00D700FF" w:rsidP="005C6775">
            <w:pPr>
              <w:pStyle w:val="Fonctionsignature"/>
              <w:tabs>
                <w:tab w:val="clear" w:pos="9390"/>
              </w:tabs>
              <w:spacing w:line="240" w:lineRule="auto"/>
              <w:jc w:val="both"/>
              <w:rPr>
                <w:sz w:val="14"/>
              </w:rPr>
            </w:pPr>
            <w:r w:rsidRPr="008C5873">
              <w:rPr>
                <w:sz w:val="14"/>
              </w:rPr>
              <w:t>SEPUR</w:t>
            </w:r>
          </w:p>
          <w:p w14:paraId="153EE8A0" w14:textId="77777777" w:rsidR="00684709" w:rsidRDefault="00684709" w:rsidP="00684709">
            <w:pPr>
              <w:pStyle w:val="Fonctionsignature"/>
              <w:tabs>
                <w:tab w:val="clear" w:pos="9390"/>
              </w:tabs>
              <w:spacing w:line="240" w:lineRule="auto"/>
              <w:jc w:val="both"/>
              <w:rPr>
                <w:sz w:val="14"/>
              </w:rPr>
            </w:pPr>
            <w:r w:rsidRPr="008C5873">
              <w:rPr>
                <w:sz w:val="14"/>
              </w:rPr>
              <w:t>Di</w:t>
            </w:r>
            <w:r>
              <w:rPr>
                <w:sz w:val="14"/>
              </w:rPr>
              <w:t>rection des mobilités</w:t>
            </w:r>
          </w:p>
          <w:p w14:paraId="7D69DF65" w14:textId="77777777" w:rsidR="00D700FF" w:rsidRDefault="00D700FF" w:rsidP="005C6775">
            <w:pPr>
              <w:pStyle w:val="Fonctionsignature"/>
              <w:tabs>
                <w:tab w:val="clear" w:pos="9390"/>
              </w:tabs>
              <w:spacing w:line="240" w:lineRule="auto"/>
              <w:jc w:val="both"/>
              <w:rPr>
                <w:sz w:val="14"/>
              </w:rPr>
            </w:pPr>
            <w:r w:rsidRPr="008C5873">
              <w:rPr>
                <w:sz w:val="14"/>
              </w:rPr>
              <w:t>Bièvre Bus Mobilités</w:t>
            </w:r>
          </w:p>
          <w:p w14:paraId="242B1475" w14:textId="3A81BB78" w:rsidR="00D700FF" w:rsidRPr="008C5873" w:rsidRDefault="00AD024A" w:rsidP="00AD024A">
            <w:pPr>
              <w:pStyle w:val="Fonctionsignature"/>
              <w:tabs>
                <w:tab w:val="clear" w:pos="9390"/>
              </w:tabs>
              <w:spacing w:line="240" w:lineRule="auto"/>
              <w:jc w:val="both"/>
              <w:rPr>
                <w:sz w:val="14"/>
              </w:rPr>
            </w:pPr>
            <w:r>
              <w:rPr>
                <w:sz w:val="14"/>
              </w:rPr>
              <w:t>SETHA</w:t>
            </w:r>
          </w:p>
        </w:tc>
        <w:tc>
          <w:tcPr>
            <w:tcW w:w="2835" w:type="dxa"/>
          </w:tcPr>
          <w:p w14:paraId="23BC96FC" w14:textId="77777777" w:rsidR="00D700FF" w:rsidRPr="008C5873" w:rsidRDefault="00D700FF" w:rsidP="005C6775">
            <w:pPr>
              <w:pStyle w:val="Fonctionsignature"/>
              <w:tabs>
                <w:tab w:val="clear" w:pos="9390"/>
              </w:tabs>
              <w:spacing w:line="240" w:lineRule="auto"/>
              <w:jc w:val="both"/>
              <w:rPr>
                <w:sz w:val="14"/>
              </w:rPr>
            </w:pPr>
          </w:p>
        </w:tc>
        <w:tc>
          <w:tcPr>
            <w:tcW w:w="3544" w:type="dxa"/>
          </w:tcPr>
          <w:p w14:paraId="14F90A28" w14:textId="66A73701" w:rsidR="00D700FF" w:rsidRDefault="00D700FF" w:rsidP="005C6775">
            <w:pPr>
              <w:spacing w:line="240" w:lineRule="auto"/>
            </w:pPr>
            <w:r>
              <w:t>Antony,</w:t>
            </w:r>
            <w:r w:rsidR="00556A8C">
              <w:t xml:space="preserve"> le </w:t>
            </w:r>
            <w:r w:rsidR="00122E50">
              <w:t>29</w:t>
            </w:r>
            <w:r w:rsidR="005856BF">
              <w:t xml:space="preserve"> août</w:t>
            </w:r>
            <w:r w:rsidR="00AD024A">
              <w:t xml:space="preserve"> 2024</w:t>
            </w:r>
          </w:p>
          <w:p w14:paraId="31075462" w14:textId="77777777" w:rsidR="00D700FF" w:rsidRDefault="00D700FF" w:rsidP="005C6775">
            <w:pPr>
              <w:spacing w:line="240" w:lineRule="auto"/>
            </w:pPr>
          </w:p>
          <w:p w14:paraId="013D01C2" w14:textId="77777777" w:rsidR="00D700FF" w:rsidRDefault="00D700FF" w:rsidP="005C6775">
            <w:pPr>
              <w:spacing w:line="240" w:lineRule="auto"/>
            </w:pPr>
          </w:p>
          <w:p w14:paraId="1C790DE6" w14:textId="77777777" w:rsidR="00D700FF" w:rsidRDefault="00D700FF" w:rsidP="005C6775">
            <w:pPr>
              <w:spacing w:line="240" w:lineRule="auto"/>
            </w:pPr>
          </w:p>
          <w:p w14:paraId="006DCE93" w14:textId="77777777" w:rsidR="00283FB9" w:rsidRDefault="00283FB9" w:rsidP="00283FB9">
            <w:r>
              <w:t>Le Maire Adjoint Délégué</w:t>
            </w:r>
          </w:p>
          <w:p w14:paraId="6C80F2AD" w14:textId="0F9A8AF6" w:rsidR="00D700FF" w:rsidRPr="003F4E83" w:rsidRDefault="00283FB9" w:rsidP="00283FB9">
            <w:r>
              <w:t xml:space="preserve">Eric ARJONA    </w:t>
            </w:r>
          </w:p>
        </w:tc>
      </w:tr>
    </w:tbl>
    <w:p w14:paraId="2D778B71" w14:textId="52963DC4" w:rsidR="00D700FF" w:rsidRPr="00753045" w:rsidRDefault="0018572C" w:rsidP="00D700FF">
      <w:pPr>
        <w:pStyle w:val="Fonctionsignature"/>
        <w:tabs>
          <w:tab w:val="clear" w:pos="9390"/>
        </w:tabs>
        <w:spacing w:line="240" w:lineRule="auto"/>
        <w:jc w:val="both"/>
        <w:rPr>
          <w:sz w:val="14"/>
          <w:szCs w:val="14"/>
        </w:rPr>
      </w:pPr>
      <w:r w:rsidRPr="00753045">
        <w:rPr>
          <w:sz w:val="14"/>
          <w:szCs w:val="14"/>
        </w:rPr>
        <w:t>SEDIF</w:t>
      </w:r>
    </w:p>
    <w:p w14:paraId="3E40C5B6" w14:textId="77777777" w:rsidR="00087ABE" w:rsidRDefault="00087ABE" w:rsidP="00087ABE">
      <w:pPr>
        <w:pStyle w:val="Fonctionsignature"/>
        <w:tabs>
          <w:tab w:val="clear" w:pos="9390"/>
        </w:tabs>
        <w:spacing w:line="240" w:lineRule="auto"/>
        <w:jc w:val="both"/>
      </w:pPr>
    </w:p>
    <w:p w14:paraId="72E2FEC8" w14:textId="77777777" w:rsidR="00895456" w:rsidRPr="002B66F4" w:rsidRDefault="00895456" w:rsidP="003F4E83">
      <w:pPr>
        <w:pStyle w:val="Fonctionsignature"/>
        <w:tabs>
          <w:tab w:val="clear" w:pos="9390"/>
        </w:tabs>
        <w:spacing w:line="240" w:lineRule="auto"/>
        <w:jc w:val="both"/>
      </w:pPr>
    </w:p>
    <w:sectPr w:rsidR="00895456" w:rsidRPr="002B66F4" w:rsidSect="009C4DC5">
      <w:headerReference w:type="even" r:id="rId17"/>
      <w:headerReference w:type="default" r:id="rId18"/>
      <w:footerReference w:type="default" r:id="rId19"/>
      <w:headerReference w:type="first" r:id="rId20"/>
      <w:footerReference w:type="first" r:id="rId21"/>
      <w:pgSz w:w="11900" w:h="16820"/>
      <w:pgMar w:top="567" w:right="720" w:bottom="426" w:left="567" w:header="426" w:footer="19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AE2AF" w14:textId="77777777" w:rsidR="00901A6D" w:rsidRDefault="00901A6D">
      <w:r>
        <w:separator/>
      </w:r>
    </w:p>
    <w:p w14:paraId="53570DF1" w14:textId="77777777" w:rsidR="00901A6D" w:rsidRDefault="00901A6D"/>
  </w:endnote>
  <w:endnote w:type="continuationSeparator" w:id="0">
    <w:p w14:paraId="2A5EBD06" w14:textId="77777777" w:rsidR="00901A6D" w:rsidRDefault="00901A6D">
      <w:r>
        <w:continuationSeparator/>
      </w:r>
    </w:p>
    <w:p w14:paraId="0F865983" w14:textId="77777777" w:rsidR="00901A6D" w:rsidRDefault="00901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Verdana"/>
    <w:charset w:val="00"/>
    <w:family w:val="auto"/>
    <w:pitch w:val="variable"/>
    <w:sig w:usb0="00000001"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8BD8A" w14:textId="77777777" w:rsidR="00977C0E" w:rsidRPr="003B5198" w:rsidRDefault="002E6292" w:rsidP="003B5198">
    <w:pPr>
      <w:pStyle w:val="Pieddepage"/>
    </w:pPr>
    <w:r>
      <w:rPr>
        <w:noProof/>
      </w:rPr>
      <w:drawing>
        <wp:anchor distT="0" distB="0" distL="114300" distR="114300" simplePos="0" relativeHeight="251656192" behindDoc="1" locked="0" layoutInCell="1" allowOverlap="1" wp14:anchorId="02CBBA62" wp14:editId="5CB9EDFF">
          <wp:simplePos x="0" y="0"/>
          <wp:positionH relativeFrom="page">
            <wp:posOffset>5955030</wp:posOffset>
          </wp:positionH>
          <wp:positionV relativeFrom="page">
            <wp:align>bottom</wp:align>
          </wp:positionV>
          <wp:extent cx="802005" cy="1209675"/>
          <wp:effectExtent l="0" t="0" r="0" b="9525"/>
          <wp:wrapNone/>
          <wp:docPr id="36" name="Picture 2" descr="cartouche bas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uche bas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A5D3" w14:textId="77777777" w:rsidR="00977C0E" w:rsidRDefault="002E6292" w:rsidP="003B4AD3">
    <w:pPr>
      <w:pStyle w:val="Pieddepage"/>
      <w:tabs>
        <w:tab w:val="clear" w:pos="4536"/>
        <w:tab w:val="clear" w:pos="9072"/>
        <w:tab w:val="clear" w:pos="9390"/>
      </w:tabs>
      <w:spacing w:after="0" w:line="240" w:lineRule="auto"/>
    </w:pPr>
    <w:r>
      <w:rPr>
        <w:noProof/>
      </w:rPr>
      <w:drawing>
        <wp:anchor distT="0" distB="0" distL="114300" distR="114300" simplePos="0" relativeHeight="251658240" behindDoc="1" locked="0" layoutInCell="1" allowOverlap="1" wp14:anchorId="68881230" wp14:editId="472EB725">
          <wp:simplePos x="0" y="0"/>
          <wp:positionH relativeFrom="page">
            <wp:posOffset>5956300</wp:posOffset>
          </wp:positionH>
          <wp:positionV relativeFrom="page">
            <wp:posOffset>9869805</wp:posOffset>
          </wp:positionV>
          <wp:extent cx="1256199" cy="1752600"/>
          <wp:effectExtent l="0" t="0" r="0" b="0"/>
          <wp:wrapNone/>
          <wp:docPr id="38" name="Picture 6" descr="cartouche bas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uche bas papier"/>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t="53750" b="-53750"/>
                  <a:stretch/>
                </pic:blipFill>
                <pic:spPr bwMode="auto">
                  <a:xfrm>
                    <a:off x="0" y="0"/>
                    <a:ext cx="1256199"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0B0BD" w14:textId="77777777" w:rsidR="00901A6D" w:rsidRDefault="00901A6D">
      <w:r>
        <w:separator/>
      </w:r>
    </w:p>
    <w:p w14:paraId="281925DE" w14:textId="77777777" w:rsidR="00901A6D" w:rsidRDefault="00901A6D"/>
  </w:footnote>
  <w:footnote w:type="continuationSeparator" w:id="0">
    <w:p w14:paraId="777821B4" w14:textId="77777777" w:rsidR="00901A6D" w:rsidRDefault="00901A6D">
      <w:r>
        <w:continuationSeparator/>
      </w:r>
    </w:p>
    <w:p w14:paraId="56B1F372" w14:textId="77777777" w:rsidR="00901A6D" w:rsidRDefault="00901A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E5E24" w14:textId="77777777" w:rsidR="00977C0E" w:rsidRDefault="00977C0E">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CDE7E8B" w14:textId="77777777" w:rsidR="00977C0E" w:rsidRDefault="00977C0E">
    <w:pPr>
      <w:pStyle w:val="En-tte"/>
    </w:pPr>
  </w:p>
  <w:p w14:paraId="3EA970E4" w14:textId="77777777" w:rsidR="00977C0E" w:rsidRDefault="00977C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5B6D" w14:textId="77777777" w:rsidR="00977C0E" w:rsidRPr="000D6A40" w:rsidRDefault="002E6292" w:rsidP="00AE60CB">
    <w:pPr>
      <w:pStyle w:val="En-tte"/>
      <w:ind w:right="-2"/>
      <w:jc w:val="right"/>
      <w:rPr>
        <w:rFonts w:ascii="Tahoma" w:hAnsi="Tahoma" w:cs="Tahoma"/>
        <w:sz w:val="18"/>
      </w:rPr>
    </w:pPr>
    <w:r>
      <w:rPr>
        <w:noProof/>
      </w:rPr>
      <w:drawing>
        <wp:anchor distT="0" distB="0" distL="114300" distR="114300" simplePos="0" relativeHeight="251655168" behindDoc="1" locked="0" layoutInCell="1" allowOverlap="1" wp14:anchorId="24031E4D" wp14:editId="26AE2B9C">
          <wp:simplePos x="0" y="0"/>
          <wp:positionH relativeFrom="page">
            <wp:posOffset>5955030</wp:posOffset>
          </wp:positionH>
          <wp:positionV relativeFrom="page">
            <wp:align>top</wp:align>
          </wp:positionV>
          <wp:extent cx="802005" cy="422275"/>
          <wp:effectExtent l="0" t="0" r="0" b="0"/>
          <wp:wrapNone/>
          <wp:docPr id="35" name="Picture 1" descr="cartouche haut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uche haut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C0E" w:rsidRPr="000D6A40">
      <w:rPr>
        <w:rFonts w:ascii="Tahoma" w:hAnsi="Tahoma" w:cs="Tahoma"/>
        <w:sz w:val="18"/>
      </w:rPr>
      <w:t xml:space="preserve"> </w:t>
    </w:r>
  </w:p>
  <w:p w14:paraId="458B47F4" w14:textId="77777777" w:rsidR="00977C0E" w:rsidRDefault="00977C0E">
    <w:pPr>
      <w:pStyle w:val="En-tte"/>
      <w:ind w:right="360"/>
      <w:rPr>
        <w:sz w:val="23"/>
      </w:rPr>
    </w:pPr>
  </w:p>
  <w:p w14:paraId="0B542FF0" w14:textId="77777777" w:rsidR="00977C0E" w:rsidRDefault="00977C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33CF" w14:textId="77777777" w:rsidR="00977C0E" w:rsidRDefault="002E6292" w:rsidP="003B4AD3">
    <w:pPr>
      <w:pStyle w:val="En-tte"/>
      <w:tabs>
        <w:tab w:val="clear" w:pos="9072"/>
        <w:tab w:val="clear" w:pos="9390"/>
      </w:tabs>
      <w:spacing w:line="240" w:lineRule="auto"/>
    </w:pPr>
    <w:r>
      <w:rPr>
        <w:noProof/>
      </w:rPr>
      <w:drawing>
        <wp:anchor distT="0" distB="0" distL="114300" distR="114300" simplePos="0" relativeHeight="251657216" behindDoc="0" locked="0" layoutInCell="1" allowOverlap="0" wp14:anchorId="63EC2E29" wp14:editId="76B3BDDF">
          <wp:simplePos x="0" y="0"/>
          <wp:positionH relativeFrom="page">
            <wp:posOffset>5955030</wp:posOffset>
          </wp:positionH>
          <wp:positionV relativeFrom="page">
            <wp:align>top</wp:align>
          </wp:positionV>
          <wp:extent cx="802005" cy="1604010"/>
          <wp:effectExtent l="0" t="0" r="0" b="0"/>
          <wp:wrapSquare wrapText="bothSides"/>
          <wp:docPr id="37" name="Picture 3" descr="cartouche haut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uche haut papier"/>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604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C86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45E7E94"/>
    <w:lvl w:ilvl="0">
      <w:start w:val="1"/>
      <w:numFmt w:val="bullet"/>
      <w:pStyle w:val="Points"/>
      <w:lvlText w:val=""/>
      <w:lvlJc w:val="left"/>
      <w:pPr>
        <w:tabs>
          <w:tab w:val="num" w:pos="360"/>
        </w:tabs>
        <w:ind w:left="360" w:hanging="360"/>
      </w:pPr>
      <w:rPr>
        <w:rFonts w:ascii="Symbol" w:hAnsi="Symbol" w:hint="default"/>
      </w:rPr>
    </w:lvl>
  </w:abstractNum>
  <w:abstractNum w:abstractNumId="2" w15:restartNumberingAfterBreak="0">
    <w:nsid w:val="06714189"/>
    <w:multiLevelType w:val="multilevel"/>
    <w:tmpl w:val="F8D0F288"/>
    <w:numStyleLink w:val="Liste1"/>
  </w:abstractNum>
  <w:abstractNum w:abstractNumId="3" w15:restartNumberingAfterBreak="0">
    <w:nsid w:val="0B516382"/>
    <w:multiLevelType w:val="hybridMultilevel"/>
    <w:tmpl w:val="BCA0D1FC"/>
    <w:lvl w:ilvl="0" w:tplc="722C9B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122A1509"/>
    <w:multiLevelType w:val="hybridMultilevel"/>
    <w:tmpl w:val="C3BA3864"/>
    <w:lvl w:ilvl="0" w:tplc="674EB942">
      <w:start w:val="1"/>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73147A"/>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6" w15:restartNumberingAfterBreak="0">
    <w:nsid w:val="168927C7"/>
    <w:multiLevelType w:val="hybridMultilevel"/>
    <w:tmpl w:val="49883D98"/>
    <w:lvl w:ilvl="0" w:tplc="69A09C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259D2DB8"/>
    <w:multiLevelType w:val="multilevel"/>
    <w:tmpl w:val="F8D0F288"/>
    <w:styleLink w:val="Liste1"/>
    <w:lvl w:ilvl="0">
      <w:start w:val="1"/>
      <w:numFmt w:val="bullet"/>
      <w:suff w:val="nothing"/>
      <w:lvlText w:val="–"/>
      <w:lvlJc w:val="left"/>
      <w:pPr>
        <w:ind w:left="600" w:hanging="240"/>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8" w15:restartNumberingAfterBreak="0">
    <w:nsid w:val="35FC3340"/>
    <w:multiLevelType w:val="hybridMultilevel"/>
    <w:tmpl w:val="073A7564"/>
    <w:lvl w:ilvl="0" w:tplc="EA1CCBE8">
      <w:start w:val="1"/>
      <w:numFmt w:val="bullet"/>
      <w:lvlText w:val=""/>
      <w:legacy w:legacy="1" w:legacySpace="0" w:legacyIndent="284"/>
      <w:lvlJc w:val="left"/>
      <w:pPr>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452616C8"/>
    <w:multiLevelType w:val="multilevel"/>
    <w:tmpl w:val="F8D0F288"/>
    <w:numStyleLink w:val="Liste1"/>
  </w:abstractNum>
  <w:abstractNum w:abstractNumId="10" w15:restartNumberingAfterBreak="0">
    <w:nsid w:val="4E90377E"/>
    <w:multiLevelType w:val="hybridMultilevel"/>
    <w:tmpl w:val="E8629E7A"/>
    <w:lvl w:ilvl="0" w:tplc="69A09CF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52E135D4"/>
    <w:multiLevelType w:val="multilevel"/>
    <w:tmpl w:val="F8D0F288"/>
    <w:numStyleLink w:val="Liste1"/>
  </w:abstractNum>
  <w:abstractNum w:abstractNumId="12" w15:restartNumberingAfterBreak="0">
    <w:nsid w:val="562F1090"/>
    <w:multiLevelType w:val="hybridMultilevel"/>
    <w:tmpl w:val="3D72B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B161B"/>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4" w15:restartNumberingAfterBreak="0">
    <w:nsid w:val="60346E11"/>
    <w:multiLevelType w:val="hybridMultilevel"/>
    <w:tmpl w:val="860E5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FB2A02"/>
    <w:multiLevelType w:val="hybridMultilevel"/>
    <w:tmpl w:val="7AE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75853649"/>
    <w:multiLevelType w:val="hybridMultilevel"/>
    <w:tmpl w:val="959A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996C42"/>
    <w:multiLevelType w:val="multilevel"/>
    <w:tmpl w:val="F8D0F288"/>
    <w:numStyleLink w:val="Liste1"/>
  </w:abstractNum>
  <w:num w:numId="1" w16cid:durableId="1844663457">
    <w:abstractNumId w:val="8"/>
  </w:num>
  <w:num w:numId="2" w16cid:durableId="1000081044">
    <w:abstractNumId w:val="0"/>
  </w:num>
  <w:num w:numId="3" w16cid:durableId="1971206000">
    <w:abstractNumId w:val="7"/>
  </w:num>
  <w:num w:numId="4" w16cid:durableId="1026752961">
    <w:abstractNumId w:val="5"/>
  </w:num>
  <w:num w:numId="5" w16cid:durableId="2008634951">
    <w:abstractNumId w:val="13"/>
  </w:num>
  <w:num w:numId="6" w16cid:durableId="1763720742">
    <w:abstractNumId w:val="2"/>
  </w:num>
  <w:num w:numId="7" w16cid:durableId="592591203">
    <w:abstractNumId w:val="11"/>
  </w:num>
  <w:num w:numId="8" w16cid:durableId="518549349">
    <w:abstractNumId w:val="9"/>
  </w:num>
  <w:num w:numId="9" w16cid:durableId="1208032738">
    <w:abstractNumId w:val="3"/>
  </w:num>
  <w:num w:numId="10" w16cid:durableId="1925339740">
    <w:abstractNumId w:val="15"/>
  </w:num>
  <w:num w:numId="11" w16cid:durableId="872965730">
    <w:abstractNumId w:val="17"/>
  </w:num>
  <w:num w:numId="12" w16cid:durableId="820465148">
    <w:abstractNumId w:val="1"/>
  </w:num>
  <w:num w:numId="13" w16cid:durableId="65763966">
    <w:abstractNumId w:val="12"/>
  </w:num>
  <w:num w:numId="14" w16cid:durableId="203252907">
    <w:abstractNumId w:val="16"/>
  </w:num>
  <w:num w:numId="15" w16cid:durableId="1702123648">
    <w:abstractNumId w:val="1"/>
  </w:num>
  <w:num w:numId="16" w16cid:durableId="1740471344">
    <w:abstractNumId w:val="6"/>
  </w:num>
  <w:num w:numId="17" w16cid:durableId="1603105602">
    <w:abstractNumId w:val="10"/>
  </w:num>
  <w:num w:numId="18" w16cid:durableId="1115443661">
    <w:abstractNumId w:val="14"/>
  </w:num>
  <w:num w:numId="19" w16cid:durableId="2137795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AD3"/>
    <w:rsid w:val="00004C28"/>
    <w:rsid w:val="0001681D"/>
    <w:rsid w:val="0002184E"/>
    <w:rsid w:val="00024CE8"/>
    <w:rsid w:val="00030FC7"/>
    <w:rsid w:val="00034B78"/>
    <w:rsid w:val="00037579"/>
    <w:rsid w:val="000461B1"/>
    <w:rsid w:val="00046E12"/>
    <w:rsid w:val="00047012"/>
    <w:rsid w:val="00050868"/>
    <w:rsid w:val="0005102A"/>
    <w:rsid w:val="00053F56"/>
    <w:rsid w:val="00056823"/>
    <w:rsid w:val="0006422E"/>
    <w:rsid w:val="000657C8"/>
    <w:rsid w:val="00074BF5"/>
    <w:rsid w:val="00081227"/>
    <w:rsid w:val="0008154A"/>
    <w:rsid w:val="00083FE5"/>
    <w:rsid w:val="00085615"/>
    <w:rsid w:val="00087ABE"/>
    <w:rsid w:val="000915C7"/>
    <w:rsid w:val="000A206C"/>
    <w:rsid w:val="000A4F9C"/>
    <w:rsid w:val="000B2F9C"/>
    <w:rsid w:val="000B460B"/>
    <w:rsid w:val="000B484C"/>
    <w:rsid w:val="000B4EFE"/>
    <w:rsid w:val="000B731C"/>
    <w:rsid w:val="000C17AE"/>
    <w:rsid w:val="000C3612"/>
    <w:rsid w:val="000C7A42"/>
    <w:rsid w:val="000D0E11"/>
    <w:rsid w:val="000D2A36"/>
    <w:rsid w:val="000D5D98"/>
    <w:rsid w:val="000D6A40"/>
    <w:rsid w:val="000D7106"/>
    <w:rsid w:val="000E07D2"/>
    <w:rsid w:val="000E1BE9"/>
    <w:rsid w:val="000E467F"/>
    <w:rsid w:val="000E6F96"/>
    <w:rsid w:val="000F7CA0"/>
    <w:rsid w:val="00100BC5"/>
    <w:rsid w:val="0010400A"/>
    <w:rsid w:val="00104594"/>
    <w:rsid w:val="001057CF"/>
    <w:rsid w:val="00106485"/>
    <w:rsid w:val="00111D90"/>
    <w:rsid w:val="001146E4"/>
    <w:rsid w:val="00122433"/>
    <w:rsid w:val="00122E50"/>
    <w:rsid w:val="00126D4B"/>
    <w:rsid w:val="00130AC6"/>
    <w:rsid w:val="00130ECE"/>
    <w:rsid w:val="00132ECE"/>
    <w:rsid w:val="00133070"/>
    <w:rsid w:val="00135918"/>
    <w:rsid w:val="00135C1F"/>
    <w:rsid w:val="0014076C"/>
    <w:rsid w:val="00141EF2"/>
    <w:rsid w:val="0014615C"/>
    <w:rsid w:val="00147FFB"/>
    <w:rsid w:val="001517EA"/>
    <w:rsid w:val="00151B85"/>
    <w:rsid w:val="0015653D"/>
    <w:rsid w:val="0016041D"/>
    <w:rsid w:val="00161397"/>
    <w:rsid w:val="00165D62"/>
    <w:rsid w:val="00166215"/>
    <w:rsid w:val="00166A49"/>
    <w:rsid w:val="00167AB4"/>
    <w:rsid w:val="0017275B"/>
    <w:rsid w:val="00172FF8"/>
    <w:rsid w:val="001732A3"/>
    <w:rsid w:val="0017729A"/>
    <w:rsid w:val="001821BC"/>
    <w:rsid w:val="00182A17"/>
    <w:rsid w:val="00184A53"/>
    <w:rsid w:val="00185609"/>
    <w:rsid w:val="0018572C"/>
    <w:rsid w:val="00191674"/>
    <w:rsid w:val="001B0FB8"/>
    <w:rsid w:val="001B19F5"/>
    <w:rsid w:val="001B2800"/>
    <w:rsid w:val="001B5A6C"/>
    <w:rsid w:val="001C3C3E"/>
    <w:rsid w:val="001C5E2E"/>
    <w:rsid w:val="001E0B0F"/>
    <w:rsid w:val="001F05A6"/>
    <w:rsid w:val="001F6A3A"/>
    <w:rsid w:val="00202FC6"/>
    <w:rsid w:val="002037CB"/>
    <w:rsid w:val="0021196F"/>
    <w:rsid w:val="002210A8"/>
    <w:rsid w:val="00223AE2"/>
    <w:rsid w:val="0022488F"/>
    <w:rsid w:val="0022796D"/>
    <w:rsid w:val="00234B86"/>
    <w:rsid w:val="00241D21"/>
    <w:rsid w:val="00242A70"/>
    <w:rsid w:val="00243CD0"/>
    <w:rsid w:val="00244969"/>
    <w:rsid w:val="002450F4"/>
    <w:rsid w:val="0025041C"/>
    <w:rsid w:val="0025265A"/>
    <w:rsid w:val="002567C2"/>
    <w:rsid w:val="00256BF4"/>
    <w:rsid w:val="00260F0B"/>
    <w:rsid w:val="00263054"/>
    <w:rsid w:val="00267ACA"/>
    <w:rsid w:val="00272AED"/>
    <w:rsid w:val="00275A02"/>
    <w:rsid w:val="00277A5F"/>
    <w:rsid w:val="0028087F"/>
    <w:rsid w:val="002826B1"/>
    <w:rsid w:val="00283344"/>
    <w:rsid w:val="00283FB9"/>
    <w:rsid w:val="002856AB"/>
    <w:rsid w:val="00287FB2"/>
    <w:rsid w:val="00293FA8"/>
    <w:rsid w:val="002A1F2A"/>
    <w:rsid w:val="002A2457"/>
    <w:rsid w:val="002A3C4C"/>
    <w:rsid w:val="002A4C99"/>
    <w:rsid w:val="002A5F1F"/>
    <w:rsid w:val="002B0D49"/>
    <w:rsid w:val="002B1171"/>
    <w:rsid w:val="002B141D"/>
    <w:rsid w:val="002B1F68"/>
    <w:rsid w:val="002B66F4"/>
    <w:rsid w:val="002B702F"/>
    <w:rsid w:val="002C20BC"/>
    <w:rsid w:val="002C28D6"/>
    <w:rsid w:val="002C5D14"/>
    <w:rsid w:val="002C73F2"/>
    <w:rsid w:val="002C7485"/>
    <w:rsid w:val="002D2D17"/>
    <w:rsid w:val="002E54E5"/>
    <w:rsid w:val="002E6292"/>
    <w:rsid w:val="002E7590"/>
    <w:rsid w:val="002F3D2D"/>
    <w:rsid w:val="002F49F7"/>
    <w:rsid w:val="002F67B3"/>
    <w:rsid w:val="00301489"/>
    <w:rsid w:val="00301EB0"/>
    <w:rsid w:val="00304FE0"/>
    <w:rsid w:val="00312861"/>
    <w:rsid w:val="003143CC"/>
    <w:rsid w:val="0031444C"/>
    <w:rsid w:val="003151F0"/>
    <w:rsid w:val="003226D4"/>
    <w:rsid w:val="00322A10"/>
    <w:rsid w:val="00325767"/>
    <w:rsid w:val="00330405"/>
    <w:rsid w:val="00332257"/>
    <w:rsid w:val="00344A14"/>
    <w:rsid w:val="003541B1"/>
    <w:rsid w:val="00356ACD"/>
    <w:rsid w:val="0036036E"/>
    <w:rsid w:val="00362408"/>
    <w:rsid w:val="003627D5"/>
    <w:rsid w:val="00362E97"/>
    <w:rsid w:val="00370F02"/>
    <w:rsid w:val="00372736"/>
    <w:rsid w:val="0038066E"/>
    <w:rsid w:val="003819E9"/>
    <w:rsid w:val="0038309D"/>
    <w:rsid w:val="00383B4C"/>
    <w:rsid w:val="00383DBC"/>
    <w:rsid w:val="00384705"/>
    <w:rsid w:val="00391DD9"/>
    <w:rsid w:val="003A2DA1"/>
    <w:rsid w:val="003B4AD3"/>
    <w:rsid w:val="003B5198"/>
    <w:rsid w:val="003C43CD"/>
    <w:rsid w:val="003C6395"/>
    <w:rsid w:val="003C6916"/>
    <w:rsid w:val="003D338E"/>
    <w:rsid w:val="003D49C9"/>
    <w:rsid w:val="003D5EA4"/>
    <w:rsid w:val="003E414D"/>
    <w:rsid w:val="003E5045"/>
    <w:rsid w:val="003F0E64"/>
    <w:rsid w:val="003F2BBE"/>
    <w:rsid w:val="003F4E83"/>
    <w:rsid w:val="003F6893"/>
    <w:rsid w:val="003F7942"/>
    <w:rsid w:val="003F7FA6"/>
    <w:rsid w:val="0041426B"/>
    <w:rsid w:val="00420248"/>
    <w:rsid w:val="004203D7"/>
    <w:rsid w:val="004264E8"/>
    <w:rsid w:val="0043079D"/>
    <w:rsid w:val="00431089"/>
    <w:rsid w:val="0043526F"/>
    <w:rsid w:val="00435C34"/>
    <w:rsid w:val="00443696"/>
    <w:rsid w:val="00444934"/>
    <w:rsid w:val="004455DC"/>
    <w:rsid w:val="00445745"/>
    <w:rsid w:val="004467B1"/>
    <w:rsid w:val="004503CC"/>
    <w:rsid w:val="00450710"/>
    <w:rsid w:val="0046239E"/>
    <w:rsid w:val="00462A04"/>
    <w:rsid w:val="004650A0"/>
    <w:rsid w:val="00466989"/>
    <w:rsid w:val="00467F31"/>
    <w:rsid w:val="00470BD0"/>
    <w:rsid w:val="00472558"/>
    <w:rsid w:val="004810E5"/>
    <w:rsid w:val="004821C7"/>
    <w:rsid w:val="00483CCA"/>
    <w:rsid w:val="00483D83"/>
    <w:rsid w:val="004867DD"/>
    <w:rsid w:val="0049441A"/>
    <w:rsid w:val="00495E07"/>
    <w:rsid w:val="004970E0"/>
    <w:rsid w:val="00497349"/>
    <w:rsid w:val="004A1C0E"/>
    <w:rsid w:val="004A50FD"/>
    <w:rsid w:val="004A7E51"/>
    <w:rsid w:val="004B768B"/>
    <w:rsid w:val="004C0F4D"/>
    <w:rsid w:val="004C3891"/>
    <w:rsid w:val="004C41DE"/>
    <w:rsid w:val="004C532C"/>
    <w:rsid w:val="004C67A7"/>
    <w:rsid w:val="004C7F10"/>
    <w:rsid w:val="004D4B35"/>
    <w:rsid w:val="004E09EA"/>
    <w:rsid w:val="004E5C3B"/>
    <w:rsid w:val="004E63BF"/>
    <w:rsid w:val="004F22C5"/>
    <w:rsid w:val="004F2E44"/>
    <w:rsid w:val="004F4E5D"/>
    <w:rsid w:val="00501F90"/>
    <w:rsid w:val="005028AF"/>
    <w:rsid w:val="005041A4"/>
    <w:rsid w:val="00505A17"/>
    <w:rsid w:val="005065CE"/>
    <w:rsid w:val="00512A6A"/>
    <w:rsid w:val="00513BF4"/>
    <w:rsid w:val="00514C25"/>
    <w:rsid w:val="00516D0F"/>
    <w:rsid w:val="00521F81"/>
    <w:rsid w:val="005233A5"/>
    <w:rsid w:val="005239BF"/>
    <w:rsid w:val="00535AD0"/>
    <w:rsid w:val="00535F8A"/>
    <w:rsid w:val="0053743B"/>
    <w:rsid w:val="00540C1B"/>
    <w:rsid w:val="0054473B"/>
    <w:rsid w:val="00556A8C"/>
    <w:rsid w:val="00557E7C"/>
    <w:rsid w:val="005606AD"/>
    <w:rsid w:val="00560DE2"/>
    <w:rsid w:val="00563D7C"/>
    <w:rsid w:val="005649AE"/>
    <w:rsid w:val="00573BE3"/>
    <w:rsid w:val="00574AF4"/>
    <w:rsid w:val="005807A5"/>
    <w:rsid w:val="00580D03"/>
    <w:rsid w:val="00581787"/>
    <w:rsid w:val="00584E4C"/>
    <w:rsid w:val="005856BF"/>
    <w:rsid w:val="00590271"/>
    <w:rsid w:val="005916D2"/>
    <w:rsid w:val="005A4CE6"/>
    <w:rsid w:val="005A5231"/>
    <w:rsid w:val="005A6234"/>
    <w:rsid w:val="005C0A91"/>
    <w:rsid w:val="005C140C"/>
    <w:rsid w:val="005C619C"/>
    <w:rsid w:val="005D21CE"/>
    <w:rsid w:val="005D3778"/>
    <w:rsid w:val="005D39C4"/>
    <w:rsid w:val="005D3CC5"/>
    <w:rsid w:val="005D6816"/>
    <w:rsid w:val="005E72DE"/>
    <w:rsid w:val="005F172D"/>
    <w:rsid w:val="005F4B93"/>
    <w:rsid w:val="005F5A82"/>
    <w:rsid w:val="005F64CE"/>
    <w:rsid w:val="005F7B9C"/>
    <w:rsid w:val="006024E6"/>
    <w:rsid w:val="0061429F"/>
    <w:rsid w:val="00617C36"/>
    <w:rsid w:val="006202CF"/>
    <w:rsid w:val="00620376"/>
    <w:rsid w:val="006221D5"/>
    <w:rsid w:val="00625C69"/>
    <w:rsid w:val="006279DC"/>
    <w:rsid w:val="00632827"/>
    <w:rsid w:val="00633869"/>
    <w:rsid w:val="00633CA2"/>
    <w:rsid w:val="0064054D"/>
    <w:rsid w:val="006503BC"/>
    <w:rsid w:val="00653182"/>
    <w:rsid w:val="00660902"/>
    <w:rsid w:val="00661049"/>
    <w:rsid w:val="006648C8"/>
    <w:rsid w:val="00684709"/>
    <w:rsid w:val="006857B6"/>
    <w:rsid w:val="00685C45"/>
    <w:rsid w:val="00693111"/>
    <w:rsid w:val="00694B2E"/>
    <w:rsid w:val="00694B6D"/>
    <w:rsid w:val="006A1D3E"/>
    <w:rsid w:val="006C53BA"/>
    <w:rsid w:val="006C65A4"/>
    <w:rsid w:val="006C7150"/>
    <w:rsid w:val="006D1B4B"/>
    <w:rsid w:val="006D2F97"/>
    <w:rsid w:val="006D6EA4"/>
    <w:rsid w:val="006D7168"/>
    <w:rsid w:val="006E22CF"/>
    <w:rsid w:val="006E602A"/>
    <w:rsid w:val="006E6C63"/>
    <w:rsid w:val="006F320D"/>
    <w:rsid w:val="006F7D9B"/>
    <w:rsid w:val="00705FC5"/>
    <w:rsid w:val="00710856"/>
    <w:rsid w:val="00713C42"/>
    <w:rsid w:val="00724749"/>
    <w:rsid w:val="007270D3"/>
    <w:rsid w:val="007319BA"/>
    <w:rsid w:val="00734E52"/>
    <w:rsid w:val="00742E57"/>
    <w:rsid w:val="00745507"/>
    <w:rsid w:val="0075291E"/>
    <w:rsid w:val="00753045"/>
    <w:rsid w:val="00756747"/>
    <w:rsid w:val="00763429"/>
    <w:rsid w:val="00763830"/>
    <w:rsid w:val="00772FB7"/>
    <w:rsid w:val="007731A1"/>
    <w:rsid w:val="007760FC"/>
    <w:rsid w:val="00781F3C"/>
    <w:rsid w:val="00782BC7"/>
    <w:rsid w:val="00782F20"/>
    <w:rsid w:val="00785616"/>
    <w:rsid w:val="00795D02"/>
    <w:rsid w:val="007A63AA"/>
    <w:rsid w:val="007B13C5"/>
    <w:rsid w:val="007B1559"/>
    <w:rsid w:val="007B5006"/>
    <w:rsid w:val="007B75A5"/>
    <w:rsid w:val="007C3C5E"/>
    <w:rsid w:val="007C3E40"/>
    <w:rsid w:val="007D6E6F"/>
    <w:rsid w:val="007E000F"/>
    <w:rsid w:val="007E0D15"/>
    <w:rsid w:val="007E6645"/>
    <w:rsid w:val="007E7B44"/>
    <w:rsid w:val="007F0B49"/>
    <w:rsid w:val="007F554C"/>
    <w:rsid w:val="007F72FA"/>
    <w:rsid w:val="008108B0"/>
    <w:rsid w:val="0081659E"/>
    <w:rsid w:val="00820CDF"/>
    <w:rsid w:val="00822CB6"/>
    <w:rsid w:val="0083070A"/>
    <w:rsid w:val="008311B7"/>
    <w:rsid w:val="008330B4"/>
    <w:rsid w:val="00841F09"/>
    <w:rsid w:val="008455C3"/>
    <w:rsid w:val="008511A5"/>
    <w:rsid w:val="00851D77"/>
    <w:rsid w:val="00855E82"/>
    <w:rsid w:val="00860936"/>
    <w:rsid w:val="00862B26"/>
    <w:rsid w:val="008677D9"/>
    <w:rsid w:val="00872E63"/>
    <w:rsid w:val="00877DA0"/>
    <w:rsid w:val="008843C9"/>
    <w:rsid w:val="0088490E"/>
    <w:rsid w:val="00886AA6"/>
    <w:rsid w:val="008871D8"/>
    <w:rsid w:val="0088796C"/>
    <w:rsid w:val="008902C7"/>
    <w:rsid w:val="008927E4"/>
    <w:rsid w:val="00895456"/>
    <w:rsid w:val="00897162"/>
    <w:rsid w:val="008A2D4D"/>
    <w:rsid w:val="008A40FC"/>
    <w:rsid w:val="008A664A"/>
    <w:rsid w:val="008A6778"/>
    <w:rsid w:val="008A6DD9"/>
    <w:rsid w:val="008B0A4C"/>
    <w:rsid w:val="008B1EAB"/>
    <w:rsid w:val="008B2B92"/>
    <w:rsid w:val="008B315E"/>
    <w:rsid w:val="008B7496"/>
    <w:rsid w:val="008C371B"/>
    <w:rsid w:val="008C5873"/>
    <w:rsid w:val="008C78DE"/>
    <w:rsid w:val="008D27DB"/>
    <w:rsid w:val="008E76FA"/>
    <w:rsid w:val="008E7800"/>
    <w:rsid w:val="008F199E"/>
    <w:rsid w:val="008F6324"/>
    <w:rsid w:val="008F7180"/>
    <w:rsid w:val="0090101D"/>
    <w:rsid w:val="00901562"/>
    <w:rsid w:val="00901A6D"/>
    <w:rsid w:val="00916626"/>
    <w:rsid w:val="009271A1"/>
    <w:rsid w:val="009277BD"/>
    <w:rsid w:val="00927B6B"/>
    <w:rsid w:val="00930123"/>
    <w:rsid w:val="0093169D"/>
    <w:rsid w:val="009320FA"/>
    <w:rsid w:val="00933D26"/>
    <w:rsid w:val="0093568C"/>
    <w:rsid w:val="00935702"/>
    <w:rsid w:val="0093643C"/>
    <w:rsid w:val="00936D4E"/>
    <w:rsid w:val="0093741D"/>
    <w:rsid w:val="00953153"/>
    <w:rsid w:val="009636A2"/>
    <w:rsid w:val="00965165"/>
    <w:rsid w:val="00973B81"/>
    <w:rsid w:val="00977752"/>
    <w:rsid w:val="00977C0E"/>
    <w:rsid w:val="00981747"/>
    <w:rsid w:val="00982C94"/>
    <w:rsid w:val="00985C68"/>
    <w:rsid w:val="009868CA"/>
    <w:rsid w:val="00996C6F"/>
    <w:rsid w:val="009A1B4F"/>
    <w:rsid w:val="009A3193"/>
    <w:rsid w:val="009A4F6D"/>
    <w:rsid w:val="009A5C2B"/>
    <w:rsid w:val="009A5EF9"/>
    <w:rsid w:val="009A6941"/>
    <w:rsid w:val="009B14E8"/>
    <w:rsid w:val="009B3BFF"/>
    <w:rsid w:val="009C1897"/>
    <w:rsid w:val="009C4DC5"/>
    <w:rsid w:val="009C6942"/>
    <w:rsid w:val="009C703D"/>
    <w:rsid w:val="009D0300"/>
    <w:rsid w:val="009D1100"/>
    <w:rsid w:val="009D1B38"/>
    <w:rsid w:val="009D36DD"/>
    <w:rsid w:val="009D69BE"/>
    <w:rsid w:val="009E4BAC"/>
    <w:rsid w:val="009E63C3"/>
    <w:rsid w:val="009E68B7"/>
    <w:rsid w:val="009F34F3"/>
    <w:rsid w:val="009F6EF4"/>
    <w:rsid w:val="009F71DE"/>
    <w:rsid w:val="00A015DA"/>
    <w:rsid w:val="00A0305D"/>
    <w:rsid w:val="00A03953"/>
    <w:rsid w:val="00A23328"/>
    <w:rsid w:val="00A23804"/>
    <w:rsid w:val="00A24B1A"/>
    <w:rsid w:val="00A24D26"/>
    <w:rsid w:val="00A260B1"/>
    <w:rsid w:val="00A26D7D"/>
    <w:rsid w:val="00A30A56"/>
    <w:rsid w:val="00A32E04"/>
    <w:rsid w:val="00A34461"/>
    <w:rsid w:val="00A40AAE"/>
    <w:rsid w:val="00A40F8C"/>
    <w:rsid w:val="00A4111A"/>
    <w:rsid w:val="00A41ED5"/>
    <w:rsid w:val="00A43047"/>
    <w:rsid w:val="00A517C1"/>
    <w:rsid w:val="00A54B8C"/>
    <w:rsid w:val="00A60609"/>
    <w:rsid w:val="00A61214"/>
    <w:rsid w:val="00A669D2"/>
    <w:rsid w:val="00A70286"/>
    <w:rsid w:val="00A74E75"/>
    <w:rsid w:val="00A81CB5"/>
    <w:rsid w:val="00A822B3"/>
    <w:rsid w:val="00A82D58"/>
    <w:rsid w:val="00A86851"/>
    <w:rsid w:val="00A919B8"/>
    <w:rsid w:val="00AA10AA"/>
    <w:rsid w:val="00AA3144"/>
    <w:rsid w:val="00AA3E72"/>
    <w:rsid w:val="00AA5DDF"/>
    <w:rsid w:val="00AA5F9D"/>
    <w:rsid w:val="00AB1DAD"/>
    <w:rsid w:val="00AB4A5C"/>
    <w:rsid w:val="00AB52F4"/>
    <w:rsid w:val="00AB6119"/>
    <w:rsid w:val="00AC1ECD"/>
    <w:rsid w:val="00AC2179"/>
    <w:rsid w:val="00AC629F"/>
    <w:rsid w:val="00AC76EA"/>
    <w:rsid w:val="00AD023E"/>
    <w:rsid w:val="00AD024A"/>
    <w:rsid w:val="00AD34C3"/>
    <w:rsid w:val="00AD52A9"/>
    <w:rsid w:val="00AE553C"/>
    <w:rsid w:val="00AE582C"/>
    <w:rsid w:val="00AE60CB"/>
    <w:rsid w:val="00AF560A"/>
    <w:rsid w:val="00AF5B82"/>
    <w:rsid w:val="00AF60CE"/>
    <w:rsid w:val="00B00C8C"/>
    <w:rsid w:val="00B03FB5"/>
    <w:rsid w:val="00B10886"/>
    <w:rsid w:val="00B10DF7"/>
    <w:rsid w:val="00B12248"/>
    <w:rsid w:val="00B14124"/>
    <w:rsid w:val="00B14F0B"/>
    <w:rsid w:val="00B21BFB"/>
    <w:rsid w:val="00B238B9"/>
    <w:rsid w:val="00B24A97"/>
    <w:rsid w:val="00B26679"/>
    <w:rsid w:val="00B26B2A"/>
    <w:rsid w:val="00B321D3"/>
    <w:rsid w:val="00B33178"/>
    <w:rsid w:val="00B3668C"/>
    <w:rsid w:val="00B41C9B"/>
    <w:rsid w:val="00B427A0"/>
    <w:rsid w:val="00B437F9"/>
    <w:rsid w:val="00B43E85"/>
    <w:rsid w:val="00B46D72"/>
    <w:rsid w:val="00B50BAA"/>
    <w:rsid w:val="00B518DB"/>
    <w:rsid w:val="00B5291F"/>
    <w:rsid w:val="00B53C61"/>
    <w:rsid w:val="00B62001"/>
    <w:rsid w:val="00B633D5"/>
    <w:rsid w:val="00B65E9A"/>
    <w:rsid w:val="00B66760"/>
    <w:rsid w:val="00B72A88"/>
    <w:rsid w:val="00B73FF9"/>
    <w:rsid w:val="00B75AB8"/>
    <w:rsid w:val="00B84D04"/>
    <w:rsid w:val="00B90310"/>
    <w:rsid w:val="00B931D3"/>
    <w:rsid w:val="00B937C0"/>
    <w:rsid w:val="00B96A68"/>
    <w:rsid w:val="00BA24FA"/>
    <w:rsid w:val="00BA3DE2"/>
    <w:rsid w:val="00BB1B6F"/>
    <w:rsid w:val="00BB370C"/>
    <w:rsid w:val="00BB51C2"/>
    <w:rsid w:val="00BB5F24"/>
    <w:rsid w:val="00BB7542"/>
    <w:rsid w:val="00BB77AD"/>
    <w:rsid w:val="00BC03A9"/>
    <w:rsid w:val="00BC0B0A"/>
    <w:rsid w:val="00BC1374"/>
    <w:rsid w:val="00BC26FE"/>
    <w:rsid w:val="00BC7A8F"/>
    <w:rsid w:val="00BC7C40"/>
    <w:rsid w:val="00BC7C67"/>
    <w:rsid w:val="00BE0F08"/>
    <w:rsid w:val="00BE6A0C"/>
    <w:rsid w:val="00BF149A"/>
    <w:rsid w:val="00BF196D"/>
    <w:rsid w:val="00BF2A88"/>
    <w:rsid w:val="00BF47EE"/>
    <w:rsid w:val="00BF78C3"/>
    <w:rsid w:val="00C00995"/>
    <w:rsid w:val="00C0134B"/>
    <w:rsid w:val="00C0358B"/>
    <w:rsid w:val="00C1342B"/>
    <w:rsid w:val="00C178B7"/>
    <w:rsid w:val="00C2024C"/>
    <w:rsid w:val="00C2259E"/>
    <w:rsid w:val="00C329C3"/>
    <w:rsid w:val="00C3387A"/>
    <w:rsid w:val="00C40C8E"/>
    <w:rsid w:val="00C40EF6"/>
    <w:rsid w:val="00C4409C"/>
    <w:rsid w:val="00C47C6D"/>
    <w:rsid w:val="00C50CE5"/>
    <w:rsid w:val="00C511F8"/>
    <w:rsid w:val="00C67C38"/>
    <w:rsid w:val="00C75DFF"/>
    <w:rsid w:val="00C80BC8"/>
    <w:rsid w:val="00C832CE"/>
    <w:rsid w:val="00C92F06"/>
    <w:rsid w:val="00C9308E"/>
    <w:rsid w:val="00C947C3"/>
    <w:rsid w:val="00CA0E80"/>
    <w:rsid w:val="00CA2882"/>
    <w:rsid w:val="00CA40F3"/>
    <w:rsid w:val="00CB1B5A"/>
    <w:rsid w:val="00CB56A1"/>
    <w:rsid w:val="00CC1E0F"/>
    <w:rsid w:val="00CC56D2"/>
    <w:rsid w:val="00CC7827"/>
    <w:rsid w:val="00CD04AB"/>
    <w:rsid w:val="00CD0905"/>
    <w:rsid w:val="00CD0CF9"/>
    <w:rsid w:val="00CD144C"/>
    <w:rsid w:val="00CD7F2B"/>
    <w:rsid w:val="00CE2B6A"/>
    <w:rsid w:val="00CE43B9"/>
    <w:rsid w:val="00CE7234"/>
    <w:rsid w:val="00CE74EB"/>
    <w:rsid w:val="00CF14A0"/>
    <w:rsid w:val="00CF3AC5"/>
    <w:rsid w:val="00CF6BD1"/>
    <w:rsid w:val="00CF6C29"/>
    <w:rsid w:val="00D043EC"/>
    <w:rsid w:val="00D110ED"/>
    <w:rsid w:val="00D11A3C"/>
    <w:rsid w:val="00D122B9"/>
    <w:rsid w:val="00D150B4"/>
    <w:rsid w:val="00D15717"/>
    <w:rsid w:val="00D158DB"/>
    <w:rsid w:val="00D306D5"/>
    <w:rsid w:val="00D32969"/>
    <w:rsid w:val="00D40AA3"/>
    <w:rsid w:val="00D45AD3"/>
    <w:rsid w:val="00D51B1C"/>
    <w:rsid w:val="00D53E35"/>
    <w:rsid w:val="00D575CB"/>
    <w:rsid w:val="00D57EC2"/>
    <w:rsid w:val="00D67C68"/>
    <w:rsid w:val="00D700FF"/>
    <w:rsid w:val="00D72973"/>
    <w:rsid w:val="00D73069"/>
    <w:rsid w:val="00D80F01"/>
    <w:rsid w:val="00D8449F"/>
    <w:rsid w:val="00D844A8"/>
    <w:rsid w:val="00D84B6F"/>
    <w:rsid w:val="00D9091D"/>
    <w:rsid w:val="00DA2836"/>
    <w:rsid w:val="00DA30CD"/>
    <w:rsid w:val="00DA50B8"/>
    <w:rsid w:val="00DA7F08"/>
    <w:rsid w:val="00DA7FC1"/>
    <w:rsid w:val="00DB05FA"/>
    <w:rsid w:val="00DB084F"/>
    <w:rsid w:val="00DB29A2"/>
    <w:rsid w:val="00DB4AAB"/>
    <w:rsid w:val="00DB5FCC"/>
    <w:rsid w:val="00DB7393"/>
    <w:rsid w:val="00DB73F0"/>
    <w:rsid w:val="00DC35C5"/>
    <w:rsid w:val="00DC391E"/>
    <w:rsid w:val="00DC4B22"/>
    <w:rsid w:val="00DC6825"/>
    <w:rsid w:val="00DD2B6F"/>
    <w:rsid w:val="00DD3060"/>
    <w:rsid w:val="00DD43B2"/>
    <w:rsid w:val="00DD4A07"/>
    <w:rsid w:val="00DD4EEA"/>
    <w:rsid w:val="00DD64D3"/>
    <w:rsid w:val="00DD66D4"/>
    <w:rsid w:val="00DD78AD"/>
    <w:rsid w:val="00DD7B46"/>
    <w:rsid w:val="00DE0889"/>
    <w:rsid w:val="00DE1CC1"/>
    <w:rsid w:val="00DE3D9E"/>
    <w:rsid w:val="00DE5384"/>
    <w:rsid w:val="00DE5430"/>
    <w:rsid w:val="00DF1F72"/>
    <w:rsid w:val="00DF2D87"/>
    <w:rsid w:val="00E0066D"/>
    <w:rsid w:val="00E05E07"/>
    <w:rsid w:val="00E105BE"/>
    <w:rsid w:val="00E10BF4"/>
    <w:rsid w:val="00E1184B"/>
    <w:rsid w:val="00E11999"/>
    <w:rsid w:val="00E22EB0"/>
    <w:rsid w:val="00E2364D"/>
    <w:rsid w:val="00E239C2"/>
    <w:rsid w:val="00E25A74"/>
    <w:rsid w:val="00E26C67"/>
    <w:rsid w:val="00E27CC2"/>
    <w:rsid w:val="00E35CDE"/>
    <w:rsid w:val="00E41304"/>
    <w:rsid w:val="00E477CF"/>
    <w:rsid w:val="00E5505A"/>
    <w:rsid w:val="00E553FA"/>
    <w:rsid w:val="00E60F4C"/>
    <w:rsid w:val="00E61334"/>
    <w:rsid w:val="00E6512B"/>
    <w:rsid w:val="00E66B58"/>
    <w:rsid w:val="00E671E7"/>
    <w:rsid w:val="00E71306"/>
    <w:rsid w:val="00E71C9D"/>
    <w:rsid w:val="00E7377A"/>
    <w:rsid w:val="00E8115E"/>
    <w:rsid w:val="00E92D8C"/>
    <w:rsid w:val="00E95DAA"/>
    <w:rsid w:val="00E97111"/>
    <w:rsid w:val="00E97ED3"/>
    <w:rsid w:val="00EA17EA"/>
    <w:rsid w:val="00EA186C"/>
    <w:rsid w:val="00EA4B25"/>
    <w:rsid w:val="00EB14C8"/>
    <w:rsid w:val="00EB1F54"/>
    <w:rsid w:val="00EB262A"/>
    <w:rsid w:val="00EB2F34"/>
    <w:rsid w:val="00EB49BA"/>
    <w:rsid w:val="00EB782B"/>
    <w:rsid w:val="00EC2295"/>
    <w:rsid w:val="00EC38F9"/>
    <w:rsid w:val="00EC5B7B"/>
    <w:rsid w:val="00ED3D3F"/>
    <w:rsid w:val="00ED47D9"/>
    <w:rsid w:val="00ED63AF"/>
    <w:rsid w:val="00EE2A0D"/>
    <w:rsid w:val="00EE2F86"/>
    <w:rsid w:val="00EE38C1"/>
    <w:rsid w:val="00EE77AD"/>
    <w:rsid w:val="00EF0127"/>
    <w:rsid w:val="00EF0D90"/>
    <w:rsid w:val="00EF22C1"/>
    <w:rsid w:val="00EF2AC2"/>
    <w:rsid w:val="00EF30F5"/>
    <w:rsid w:val="00EF6EBD"/>
    <w:rsid w:val="00F014DF"/>
    <w:rsid w:val="00F03516"/>
    <w:rsid w:val="00F174FB"/>
    <w:rsid w:val="00F226F9"/>
    <w:rsid w:val="00F24CE3"/>
    <w:rsid w:val="00F33C16"/>
    <w:rsid w:val="00F35DD5"/>
    <w:rsid w:val="00F36C0A"/>
    <w:rsid w:val="00F4042D"/>
    <w:rsid w:val="00F409E9"/>
    <w:rsid w:val="00F53EB3"/>
    <w:rsid w:val="00F61045"/>
    <w:rsid w:val="00F6558B"/>
    <w:rsid w:val="00F65FC1"/>
    <w:rsid w:val="00F73628"/>
    <w:rsid w:val="00F75BB5"/>
    <w:rsid w:val="00F96FF1"/>
    <w:rsid w:val="00FA3A04"/>
    <w:rsid w:val="00FB075C"/>
    <w:rsid w:val="00FB613D"/>
    <w:rsid w:val="00FB78F7"/>
    <w:rsid w:val="00FC1310"/>
    <w:rsid w:val="00FC716A"/>
    <w:rsid w:val="00FC7874"/>
    <w:rsid w:val="00FD2610"/>
    <w:rsid w:val="00FD52B2"/>
    <w:rsid w:val="00FE2B8D"/>
    <w:rsid w:val="00FF029C"/>
    <w:rsid w:val="00FF0D05"/>
    <w:rsid w:val="00FF10FC"/>
    <w:rsid w:val="00FF1F24"/>
    <w:rsid w:val="00FF220F"/>
    <w:rsid w:val="00FF2573"/>
    <w:rsid w:val="00FF3B1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92334"/>
  <w15:docId w15:val="{A071758C-BCEA-4097-A133-AC5A3A1D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42"/>
    <w:pPr>
      <w:tabs>
        <w:tab w:val="right" w:leader="dot" w:pos="9390"/>
      </w:tabs>
      <w:overflowPunct w:val="0"/>
      <w:autoSpaceDE w:val="0"/>
      <w:autoSpaceDN w:val="0"/>
      <w:adjustRightInd w:val="0"/>
      <w:spacing w:line="280" w:lineRule="exact"/>
      <w:textAlignment w:val="baseline"/>
    </w:pPr>
    <w:rPr>
      <w:rFonts w:ascii="Verdana" w:hAnsi="Verdana"/>
      <w:kern w:val="16"/>
      <w:lang w:eastAsia="fr-FR"/>
    </w:rPr>
  </w:style>
  <w:style w:type="paragraph" w:styleId="Titre1">
    <w:name w:val="heading 1"/>
    <w:basedOn w:val="Normal"/>
    <w:next w:val="Normal"/>
    <w:qFormat/>
    <w:rsid w:val="00DB084F"/>
    <w:pPr>
      <w:keepNext/>
      <w:suppressAutoHyphens/>
      <w:spacing w:before="480" w:after="240" w:line="300" w:lineRule="exact"/>
      <w:outlineLvl w:val="0"/>
    </w:pPr>
    <w:rPr>
      <w:rFonts w:ascii="Verdana Bold" w:hAnsi="Verdana Bold"/>
      <w:b/>
      <w:bCs/>
      <w:color w:val="000000"/>
      <w:sz w:val="24"/>
      <w:szCs w:val="24"/>
    </w:rPr>
  </w:style>
  <w:style w:type="paragraph" w:styleId="Titre2">
    <w:name w:val="heading 2"/>
    <w:basedOn w:val="Titre1"/>
    <w:next w:val="Normal"/>
    <w:qFormat/>
    <w:rsid w:val="001B0FB8"/>
    <w:pPr>
      <w:spacing w:before="240" w:after="0" w:line="240" w:lineRule="exact"/>
      <w:contextualSpacing/>
      <w:outlineLvl w:val="1"/>
    </w:pPr>
    <w:rPr>
      <w:b w:val="0"/>
      <w:bCs w:val="0"/>
      <w:color w:val="001E61"/>
      <w:sz w:val="18"/>
      <w:szCs w:val="18"/>
    </w:rPr>
  </w:style>
  <w:style w:type="paragraph" w:styleId="Titre3">
    <w:name w:val="heading 3"/>
    <w:basedOn w:val="Normal"/>
    <w:next w:val="Normal"/>
    <w:qFormat/>
    <w:rsid w:val="001B0FB8"/>
    <w:pPr>
      <w:keepNext/>
      <w:spacing w:before="240"/>
      <w:contextualSpacing/>
      <w:outlineLvl w:val="2"/>
    </w:pPr>
    <w:rPr>
      <w:color w:val="000000"/>
      <w:szCs w:val="18"/>
      <w:u w:val="single"/>
    </w:rPr>
  </w:style>
  <w:style w:type="paragraph" w:styleId="Titre4">
    <w:name w:val="heading 4"/>
    <w:basedOn w:val="Normal"/>
    <w:next w:val="Normal"/>
    <w:qFormat/>
    <w:rsid w:val="001B0FB8"/>
    <w:pPr>
      <w:keepNext/>
      <w:ind w:left="1134"/>
      <w:outlineLvl w:val="3"/>
    </w:pPr>
    <w:rPr>
      <w:rFonts w:ascii="Arial" w:hAnsi="Arial"/>
      <w:b/>
      <w:sz w:val="24"/>
    </w:rPr>
  </w:style>
  <w:style w:type="paragraph" w:styleId="Titre5">
    <w:name w:val="heading 5"/>
    <w:basedOn w:val="Normal"/>
    <w:next w:val="Normal"/>
    <w:qFormat/>
    <w:rsid w:val="001B0FB8"/>
    <w:pPr>
      <w:keepNext/>
      <w:jc w:val="center"/>
      <w:outlineLvl w:val="4"/>
    </w:pPr>
    <w:rPr>
      <w:rFonts w:ascii="Arial" w:hAnsi="Arial"/>
      <w:b/>
      <w:sz w:val="32"/>
    </w:rPr>
  </w:style>
  <w:style w:type="paragraph" w:styleId="Titre6">
    <w:name w:val="heading 6"/>
    <w:basedOn w:val="Normal"/>
    <w:next w:val="Normal"/>
    <w:qFormat/>
    <w:rsid w:val="001B0FB8"/>
    <w:pPr>
      <w:keepNext/>
      <w:jc w:val="center"/>
      <w:outlineLvl w:val="5"/>
    </w:pPr>
    <w:rPr>
      <w:rFonts w:ascii="Arial" w:hAnsi="Arial"/>
      <w:sz w:val="28"/>
    </w:rPr>
  </w:style>
  <w:style w:type="paragraph" w:styleId="Titre7">
    <w:name w:val="heading 7"/>
    <w:basedOn w:val="Normal"/>
    <w:next w:val="Normal"/>
    <w:qFormat/>
    <w:rsid w:val="001B0FB8"/>
    <w:pPr>
      <w:keepNext/>
      <w:jc w:val="center"/>
      <w:outlineLvl w:val="6"/>
    </w:pPr>
    <w:rPr>
      <w:rFonts w:ascii="Arial" w:hAnsi="Arial"/>
      <w:b/>
      <w:bCs/>
      <w:sz w:val="40"/>
    </w:rPr>
  </w:style>
  <w:style w:type="paragraph" w:styleId="Titre8">
    <w:name w:val="heading 8"/>
    <w:basedOn w:val="Normal"/>
    <w:next w:val="Normal"/>
    <w:qFormat/>
    <w:rsid w:val="001B0FB8"/>
    <w:pPr>
      <w:keepNext/>
      <w:numPr>
        <w:ilvl w:val="12"/>
      </w:numPr>
      <w:jc w:val="both"/>
      <w:outlineLvl w:val="7"/>
    </w:pPr>
    <w:rPr>
      <w:rFonts w:ascii="Arial" w:hAnsi="Arial"/>
      <w:b/>
      <w:bCs/>
      <w:i/>
      <w:iCs/>
      <w:sz w:val="22"/>
    </w:rPr>
  </w:style>
  <w:style w:type="paragraph" w:styleId="Titre9">
    <w:name w:val="heading 9"/>
    <w:basedOn w:val="Normal"/>
    <w:next w:val="Normal"/>
    <w:qFormat/>
    <w:rsid w:val="001B0FB8"/>
    <w:pPr>
      <w:keepNext/>
      <w:jc w:val="both"/>
      <w:outlineLvl w:val="8"/>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1B0FB8"/>
    <w:pPr>
      <w:tabs>
        <w:tab w:val="center" w:pos="4536"/>
        <w:tab w:val="right" w:pos="9072"/>
      </w:tabs>
      <w:spacing w:line="180" w:lineRule="exact"/>
      <w:contextualSpacing/>
    </w:pPr>
    <w:rPr>
      <w:sz w:val="15"/>
      <w:szCs w:val="15"/>
    </w:rPr>
  </w:style>
  <w:style w:type="character" w:styleId="Numrodepage">
    <w:name w:val="page number"/>
    <w:semiHidden/>
    <w:rsid w:val="001B0FB8"/>
  </w:style>
  <w:style w:type="character" w:styleId="Lienhypertexte">
    <w:name w:val="Hyperlink"/>
    <w:uiPriority w:val="99"/>
    <w:rPr>
      <w:color w:val="0000FF"/>
      <w:u w:val="single"/>
    </w:rPr>
  </w:style>
  <w:style w:type="paragraph" w:styleId="Pieddepage">
    <w:name w:val="footer"/>
    <w:basedOn w:val="Normal"/>
    <w:link w:val="PieddepageCar"/>
    <w:qFormat/>
    <w:rsid w:val="001B0FB8"/>
    <w:pPr>
      <w:tabs>
        <w:tab w:val="center" w:pos="4536"/>
        <w:tab w:val="right" w:pos="9072"/>
      </w:tabs>
      <w:spacing w:after="60" w:line="180" w:lineRule="exact"/>
      <w:contextualSpacing/>
    </w:pPr>
    <w:rPr>
      <w:sz w:val="15"/>
    </w:rPr>
  </w:style>
  <w:style w:type="character" w:customStyle="1" w:styleId="PieddepageCar">
    <w:name w:val="Pied de page Car"/>
    <w:link w:val="Pieddepage"/>
    <w:rsid w:val="001B0FB8"/>
    <w:rPr>
      <w:rFonts w:ascii="Verdana" w:hAnsi="Verdana"/>
      <w:kern w:val="16"/>
      <w:sz w:val="15"/>
      <w:lang w:eastAsia="fr-FR"/>
    </w:rPr>
  </w:style>
  <w:style w:type="paragraph" w:styleId="En-ttedetabledesmatires">
    <w:name w:val="TOC Heading"/>
    <w:basedOn w:val="Titre1"/>
    <w:next w:val="Normal"/>
    <w:uiPriority w:val="39"/>
    <w:qFormat/>
    <w:pPr>
      <w:keepLines/>
      <w:overflowPunct/>
      <w:autoSpaceDE/>
      <w:autoSpaceDN/>
      <w:adjustRightInd/>
      <w:spacing w:line="276" w:lineRule="auto"/>
      <w:textAlignment w:val="auto"/>
      <w:outlineLvl w:val="9"/>
    </w:pPr>
    <w:rPr>
      <w:rFonts w:ascii="Cambria" w:hAnsi="Cambria"/>
      <w:bCs w:val="0"/>
      <w:color w:val="365F91"/>
      <w:sz w:val="28"/>
      <w:szCs w:val="28"/>
      <w:lang w:eastAsia="en-US"/>
    </w:rPr>
  </w:style>
  <w:style w:type="paragraph" w:styleId="TM2">
    <w:name w:val="toc 2"/>
    <w:basedOn w:val="TM1"/>
    <w:next w:val="Normal"/>
    <w:autoRedefine/>
    <w:uiPriority w:val="39"/>
    <w:unhideWhenUsed/>
    <w:qFormat/>
    <w:rsid w:val="001B0FB8"/>
    <w:pPr>
      <w:spacing w:before="0"/>
    </w:pPr>
    <w:rPr>
      <w:b w:val="0"/>
      <w:bCs w:val="0"/>
      <w:color w:val="auto"/>
      <w:szCs w:val="20"/>
    </w:rPr>
  </w:style>
  <w:style w:type="paragraph" w:styleId="TM1">
    <w:name w:val="toc 1"/>
    <w:basedOn w:val="Normal"/>
    <w:next w:val="Normal"/>
    <w:autoRedefine/>
    <w:uiPriority w:val="39"/>
    <w:unhideWhenUsed/>
    <w:qFormat/>
    <w:rsid w:val="001B0FB8"/>
    <w:pPr>
      <w:tabs>
        <w:tab w:val="right" w:pos="9390"/>
      </w:tabs>
      <w:spacing w:before="120"/>
    </w:pPr>
    <w:rPr>
      <w:b/>
      <w:bCs/>
      <w:color w:val="001E61"/>
      <w:szCs w:val="24"/>
    </w:rPr>
  </w:style>
  <w:style w:type="paragraph" w:styleId="TM3">
    <w:name w:val="toc 3"/>
    <w:basedOn w:val="Normal"/>
    <w:next w:val="Normal"/>
    <w:autoRedefine/>
    <w:uiPriority w:val="39"/>
    <w:unhideWhenUsed/>
    <w:qFormat/>
    <w:rsid w:val="001B0FB8"/>
    <w:pPr>
      <w:tabs>
        <w:tab w:val="right" w:pos="9390"/>
      </w:tabs>
    </w:pPr>
    <w:rPr>
      <w:sz w:val="15"/>
      <w:szCs w:val="15"/>
    </w:rPr>
  </w:style>
  <w:style w:type="paragraph" w:styleId="TM4">
    <w:name w:val="toc 4"/>
    <w:basedOn w:val="Normal"/>
    <w:next w:val="Normal"/>
    <w:autoRedefine/>
    <w:uiPriority w:val="39"/>
    <w:unhideWhenUsed/>
    <w:rsid w:val="00763830"/>
    <w:pPr>
      <w:ind w:left="440"/>
    </w:pPr>
  </w:style>
  <w:style w:type="paragraph" w:styleId="TM5">
    <w:name w:val="toc 5"/>
    <w:basedOn w:val="Normal"/>
    <w:next w:val="Normal"/>
    <w:autoRedefine/>
    <w:uiPriority w:val="39"/>
    <w:unhideWhenUsed/>
    <w:rsid w:val="00763830"/>
    <w:pPr>
      <w:ind w:left="660"/>
    </w:pPr>
  </w:style>
  <w:style w:type="paragraph" w:styleId="TM6">
    <w:name w:val="toc 6"/>
    <w:basedOn w:val="Normal"/>
    <w:next w:val="Normal"/>
    <w:autoRedefine/>
    <w:uiPriority w:val="39"/>
    <w:unhideWhenUsed/>
    <w:rsid w:val="00763830"/>
    <w:pPr>
      <w:ind w:left="880"/>
    </w:pPr>
  </w:style>
  <w:style w:type="paragraph" w:styleId="TM7">
    <w:name w:val="toc 7"/>
    <w:basedOn w:val="Normal"/>
    <w:next w:val="Normal"/>
    <w:autoRedefine/>
    <w:uiPriority w:val="39"/>
    <w:unhideWhenUsed/>
    <w:rsid w:val="00763830"/>
    <w:pPr>
      <w:ind w:left="1100"/>
    </w:pPr>
  </w:style>
  <w:style w:type="paragraph" w:styleId="TM8">
    <w:name w:val="toc 8"/>
    <w:basedOn w:val="Normal"/>
    <w:next w:val="Normal"/>
    <w:autoRedefine/>
    <w:uiPriority w:val="39"/>
    <w:unhideWhenUsed/>
    <w:rsid w:val="00763830"/>
    <w:pPr>
      <w:ind w:left="1320"/>
    </w:pPr>
  </w:style>
  <w:style w:type="paragraph" w:styleId="TM9">
    <w:name w:val="toc 9"/>
    <w:basedOn w:val="Normal"/>
    <w:next w:val="Normal"/>
    <w:autoRedefine/>
    <w:uiPriority w:val="39"/>
    <w:unhideWhenUsed/>
    <w:rsid w:val="00763830"/>
    <w:pPr>
      <w:ind w:left="1540"/>
    </w:pPr>
  </w:style>
  <w:style w:type="paragraph" w:customStyle="1" w:styleId="Basdepage">
    <w:name w:val="Bas de page"/>
    <w:basedOn w:val="Normal"/>
    <w:qFormat/>
    <w:rsid w:val="001B0FB8"/>
    <w:pPr>
      <w:spacing w:line="180" w:lineRule="exact"/>
      <w:contextualSpacing/>
    </w:pPr>
    <w:rPr>
      <w:rFonts w:cs="Tahoma"/>
      <w:sz w:val="15"/>
      <w:szCs w:val="15"/>
    </w:rPr>
  </w:style>
  <w:style w:type="paragraph" w:customStyle="1" w:styleId="Bas">
    <w:name w:val="Bas"/>
    <w:basedOn w:val="Normal"/>
    <w:rsid w:val="00F65FC1"/>
  </w:style>
  <w:style w:type="numbering" w:customStyle="1" w:styleId="Liste1">
    <w:name w:val="Liste1"/>
    <w:basedOn w:val="Aucuneliste"/>
    <w:uiPriority w:val="99"/>
    <w:rsid w:val="00D306D5"/>
    <w:pPr>
      <w:numPr>
        <w:numId w:val="3"/>
      </w:numPr>
    </w:pPr>
  </w:style>
  <w:style w:type="character" w:customStyle="1" w:styleId="Gras">
    <w:name w:val="Gras"/>
    <w:qFormat/>
    <w:rsid w:val="002B1F68"/>
    <w:rPr>
      <w:rFonts w:ascii="Calibri" w:hAnsi="Calibri"/>
      <w:b/>
      <w:bCs w:val="0"/>
      <w:i w:val="0"/>
      <w:iCs w:val="0"/>
    </w:rPr>
  </w:style>
  <w:style w:type="character" w:styleId="Accentuation">
    <w:name w:val="Emphasis"/>
    <w:uiPriority w:val="20"/>
    <w:qFormat/>
    <w:rsid w:val="002B1F68"/>
    <w:rPr>
      <w:i/>
      <w:iCs/>
    </w:rPr>
  </w:style>
  <w:style w:type="paragraph" w:customStyle="1" w:styleId="Points">
    <w:name w:val="Points"/>
    <w:basedOn w:val="Normal"/>
    <w:next w:val="Normal"/>
    <w:qFormat/>
    <w:rsid w:val="00F65FC1"/>
    <w:pPr>
      <w:numPr>
        <w:numId w:val="15"/>
      </w:numPr>
      <w:tabs>
        <w:tab w:val="clear" w:pos="9390"/>
      </w:tabs>
      <w:contextualSpacing/>
    </w:pPr>
  </w:style>
  <w:style w:type="paragraph" w:customStyle="1" w:styleId="Titre10">
    <w:name w:val="Titre1"/>
    <w:basedOn w:val="Normal"/>
    <w:qFormat/>
    <w:rsid w:val="001B0FB8"/>
    <w:pPr>
      <w:spacing w:after="420" w:line="420" w:lineRule="exact"/>
      <w:contextualSpacing/>
    </w:pPr>
    <w:rPr>
      <w:sz w:val="36"/>
      <w:szCs w:val="36"/>
    </w:rPr>
  </w:style>
  <w:style w:type="paragraph" w:styleId="Listepuces">
    <w:name w:val="List Bullet"/>
    <w:basedOn w:val="Normal"/>
    <w:uiPriority w:val="99"/>
    <w:semiHidden/>
    <w:unhideWhenUsed/>
    <w:rsid w:val="00C40C8E"/>
    <w:pPr>
      <w:contextualSpacing/>
    </w:pPr>
  </w:style>
  <w:style w:type="paragraph" w:styleId="Corpsdetexte">
    <w:name w:val="Body Text"/>
    <w:basedOn w:val="Normal"/>
    <w:link w:val="CorpsdetexteCar"/>
    <w:semiHidden/>
    <w:unhideWhenUsed/>
    <w:rsid w:val="00C40C8E"/>
  </w:style>
  <w:style w:type="character" w:customStyle="1" w:styleId="CorpsdetexteCar">
    <w:name w:val="Corps de texte Car"/>
    <w:link w:val="Corpsdetexte"/>
    <w:semiHidden/>
    <w:rsid w:val="00C40C8E"/>
    <w:rPr>
      <w:rFonts w:ascii="Verdana" w:hAnsi="Verdana"/>
      <w:kern w:val="16"/>
      <w:sz w:val="18"/>
      <w:lang w:eastAsia="fr-FR"/>
    </w:rPr>
  </w:style>
  <w:style w:type="paragraph" w:customStyle="1" w:styleId="Infosexpditeur">
    <w:name w:val="Infos expéditeur"/>
    <w:basedOn w:val="Normal"/>
    <w:uiPriority w:val="99"/>
    <w:qFormat/>
    <w:rsid w:val="00977C0E"/>
    <w:pPr>
      <w:widowControl w:val="0"/>
      <w:tabs>
        <w:tab w:val="clear" w:pos="9390"/>
      </w:tabs>
      <w:suppressAutoHyphens/>
      <w:overflowPunct/>
      <w:spacing w:line="220" w:lineRule="exact"/>
      <w:textAlignment w:val="center"/>
    </w:pPr>
    <w:rPr>
      <w:rFonts w:cs="Verdana"/>
      <w:color w:val="000000"/>
      <w:kern w:val="0"/>
      <w:sz w:val="16"/>
      <w:szCs w:val="22"/>
      <w:lang w:eastAsia="en-US"/>
    </w:rPr>
  </w:style>
  <w:style w:type="paragraph" w:customStyle="1" w:styleId="Adressedestinataire1">
    <w:name w:val="Adresse destinataire1"/>
    <w:basedOn w:val="Normal"/>
    <w:uiPriority w:val="99"/>
    <w:rsid w:val="00135918"/>
    <w:pPr>
      <w:widowControl w:val="0"/>
      <w:tabs>
        <w:tab w:val="clear" w:pos="9390"/>
      </w:tabs>
      <w:suppressAutoHyphens/>
      <w:overflowPunct/>
      <w:textAlignment w:val="center"/>
    </w:pPr>
    <w:rPr>
      <w:rFonts w:cs="Verdana"/>
      <w:color w:val="000000"/>
      <w:kern w:val="0"/>
      <w:szCs w:val="22"/>
      <w:lang w:eastAsia="en-US"/>
    </w:rPr>
  </w:style>
  <w:style w:type="paragraph" w:customStyle="1" w:styleId="Corpslettre">
    <w:name w:val="Corps lettre"/>
    <w:basedOn w:val="Normal"/>
    <w:uiPriority w:val="99"/>
    <w:rsid w:val="002B66F4"/>
    <w:pPr>
      <w:widowControl w:val="0"/>
      <w:tabs>
        <w:tab w:val="clear" w:pos="9390"/>
      </w:tabs>
      <w:suppressAutoHyphens/>
      <w:overflowPunct/>
      <w:textAlignment w:val="center"/>
    </w:pPr>
    <w:rPr>
      <w:rFonts w:cs="Verdana"/>
      <w:color w:val="000000"/>
      <w:kern w:val="0"/>
      <w:szCs w:val="22"/>
      <w:lang w:eastAsia="en-US"/>
    </w:rPr>
  </w:style>
  <w:style w:type="paragraph" w:customStyle="1" w:styleId="adresses">
    <w:name w:val="adresses"/>
    <w:basedOn w:val="Corpslettre"/>
    <w:uiPriority w:val="99"/>
    <w:rsid w:val="002037CB"/>
    <w:pPr>
      <w:spacing w:line="280" w:lineRule="atLeast"/>
    </w:pPr>
    <w:rPr>
      <w:sz w:val="22"/>
    </w:rPr>
  </w:style>
  <w:style w:type="paragraph" w:customStyle="1" w:styleId="Datelettre">
    <w:name w:val="Date lettre"/>
    <w:basedOn w:val="Normal"/>
    <w:qFormat/>
    <w:rsid w:val="00713C42"/>
    <w:pPr>
      <w:jc w:val="right"/>
    </w:pPr>
  </w:style>
  <w:style w:type="paragraph" w:customStyle="1" w:styleId="Objetlettre">
    <w:name w:val="Objet lettre"/>
    <w:basedOn w:val="Normal"/>
    <w:qFormat/>
    <w:rsid w:val="00713C42"/>
    <w:rPr>
      <w:b/>
    </w:rPr>
  </w:style>
  <w:style w:type="paragraph" w:customStyle="1" w:styleId="Nomsignature">
    <w:name w:val="Nom signature"/>
    <w:basedOn w:val="Normal"/>
    <w:qFormat/>
    <w:rsid w:val="00713C42"/>
    <w:rPr>
      <w:b/>
    </w:rPr>
  </w:style>
  <w:style w:type="paragraph" w:customStyle="1" w:styleId="Fonctionsignature">
    <w:name w:val="Fonction signature"/>
    <w:basedOn w:val="Normal"/>
    <w:qFormat/>
    <w:rsid w:val="00713C42"/>
  </w:style>
  <w:style w:type="paragraph" w:customStyle="1" w:styleId="corpslettre0">
    <w:name w:val="corps lettre"/>
    <w:basedOn w:val="Normal"/>
    <w:uiPriority w:val="99"/>
    <w:rsid w:val="00C0358B"/>
    <w:pPr>
      <w:widowControl w:val="0"/>
      <w:tabs>
        <w:tab w:val="clear" w:pos="9390"/>
      </w:tabs>
      <w:suppressAutoHyphens/>
      <w:overflowPunct/>
      <w:spacing w:line="280" w:lineRule="atLeast"/>
      <w:textAlignment w:val="center"/>
    </w:pPr>
    <w:rPr>
      <w:rFonts w:cs="Verdana"/>
      <w:color w:val="000000"/>
      <w:kern w:val="0"/>
      <w:sz w:val="22"/>
      <w:szCs w:val="22"/>
      <w:lang w:eastAsia="en-US"/>
    </w:rPr>
  </w:style>
  <w:style w:type="table" w:styleId="Grilledutableau">
    <w:name w:val="Table Grid"/>
    <w:basedOn w:val="TableauNormal"/>
    <w:uiPriority w:val="59"/>
    <w:rsid w:val="008C5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ABE"/>
    <w:pPr>
      <w:autoSpaceDE w:val="0"/>
      <w:autoSpaceDN w:val="0"/>
      <w:adjustRightInd w:val="0"/>
    </w:pPr>
    <w:rPr>
      <w:rFonts w:ascii="Verdana" w:hAnsi="Verdana" w:cs="Verdana"/>
      <w:color w:val="000000"/>
      <w:sz w:val="24"/>
      <w:szCs w:val="24"/>
    </w:rPr>
  </w:style>
  <w:style w:type="paragraph" w:styleId="Corpsdetexte3">
    <w:name w:val="Body Text 3"/>
    <w:basedOn w:val="Normal"/>
    <w:link w:val="Corpsdetexte3Car"/>
    <w:unhideWhenUsed/>
    <w:rsid w:val="009B3BFF"/>
    <w:pPr>
      <w:spacing w:after="120"/>
    </w:pPr>
    <w:rPr>
      <w:sz w:val="16"/>
      <w:szCs w:val="16"/>
    </w:rPr>
  </w:style>
  <w:style w:type="character" w:customStyle="1" w:styleId="Corpsdetexte3Car">
    <w:name w:val="Corps de texte 3 Car"/>
    <w:basedOn w:val="Policepardfaut"/>
    <w:link w:val="Corpsdetexte3"/>
    <w:rsid w:val="009B3BFF"/>
    <w:rPr>
      <w:rFonts w:ascii="Verdana" w:hAnsi="Verdana"/>
      <w:kern w:val="16"/>
      <w:sz w:val="16"/>
      <w:szCs w:val="16"/>
      <w:lang w:eastAsia="fr-FR"/>
    </w:rPr>
  </w:style>
  <w:style w:type="paragraph" w:styleId="Corpsdetexte2">
    <w:name w:val="Body Text 2"/>
    <w:basedOn w:val="Normal"/>
    <w:link w:val="Corpsdetexte2Car"/>
    <w:uiPriority w:val="99"/>
    <w:unhideWhenUsed/>
    <w:rsid w:val="009B3BFF"/>
    <w:pPr>
      <w:spacing w:after="120" w:line="480" w:lineRule="auto"/>
    </w:pPr>
  </w:style>
  <w:style w:type="character" w:customStyle="1" w:styleId="Corpsdetexte2Car">
    <w:name w:val="Corps de texte 2 Car"/>
    <w:basedOn w:val="Policepardfaut"/>
    <w:link w:val="Corpsdetexte2"/>
    <w:uiPriority w:val="99"/>
    <w:rsid w:val="009B3BFF"/>
    <w:rPr>
      <w:rFonts w:ascii="Verdana" w:hAnsi="Verdana"/>
      <w:kern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86471">
      <w:bodyDiv w:val="1"/>
      <w:marLeft w:val="0"/>
      <w:marRight w:val="0"/>
      <w:marTop w:val="0"/>
      <w:marBottom w:val="0"/>
      <w:divBdr>
        <w:top w:val="none" w:sz="0" w:space="0" w:color="auto"/>
        <w:left w:val="none" w:sz="0" w:space="0" w:color="auto"/>
        <w:bottom w:val="none" w:sz="0" w:space="0" w:color="auto"/>
        <w:right w:val="none" w:sz="0" w:space="0" w:color="auto"/>
      </w:divBdr>
    </w:div>
    <w:div w:id="1095974644">
      <w:bodyDiv w:val="1"/>
      <w:marLeft w:val="0"/>
      <w:marRight w:val="0"/>
      <w:marTop w:val="0"/>
      <w:marBottom w:val="0"/>
      <w:divBdr>
        <w:top w:val="none" w:sz="0" w:space="0" w:color="auto"/>
        <w:left w:val="none" w:sz="0" w:space="0" w:color="auto"/>
        <w:bottom w:val="none" w:sz="0" w:space="0" w:color="auto"/>
        <w:right w:val="none" w:sz="0" w:space="0" w:color="auto"/>
      </w:divBdr>
    </w:div>
    <w:div w:id="1588073479">
      <w:bodyDiv w:val="1"/>
      <w:marLeft w:val="0"/>
      <w:marRight w:val="0"/>
      <w:marTop w:val="0"/>
      <w:marBottom w:val="0"/>
      <w:divBdr>
        <w:top w:val="none" w:sz="0" w:space="0" w:color="auto"/>
        <w:left w:val="none" w:sz="0" w:space="0" w:color="auto"/>
        <w:bottom w:val="none" w:sz="0" w:space="0" w:color="auto"/>
        <w:right w:val="none" w:sz="0" w:space="0" w:color="auto"/>
      </w:divBdr>
      <w:divsChild>
        <w:div w:id="211501550">
          <w:marLeft w:val="0"/>
          <w:marRight w:val="0"/>
          <w:marTop w:val="0"/>
          <w:marBottom w:val="0"/>
          <w:divBdr>
            <w:top w:val="none" w:sz="0" w:space="0" w:color="auto"/>
            <w:left w:val="none" w:sz="0" w:space="0" w:color="auto"/>
            <w:bottom w:val="none" w:sz="0" w:space="0" w:color="auto"/>
            <w:right w:val="none" w:sz="0" w:space="0" w:color="auto"/>
          </w:divBdr>
        </w:div>
      </w:divsChild>
    </w:div>
    <w:div w:id="1669598049">
      <w:bodyDiv w:val="1"/>
      <w:marLeft w:val="0"/>
      <w:marRight w:val="0"/>
      <w:marTop w:val="0"/>
      <w:marBottom w:val="0"/>
      <w:divBdr>
        <w:top w:val="none" w:sz="0" w:space="0" w:color="auto"/>
        <w:left w:val="none" w:sz="0" w:space="0" w:color="auto"/>
        <w:bottom w:val="none" w:sz="0" w:space="0" w:color="auto"/>
        <w:right w:val="none" w:sz="0" w:space="0" w:color="auto"/>
      </w:divBdr>
      <w:divsChild>
        <w:div w:id="1396666308">
          <w:marLeft w:val="0"/>
          <w:marRight w:val="0"/>
          <w:marTop w:val="0"/>
          <w:marBottom w:val="0"/>
          <w:divBdr>
            <w:top w:val="none" w:sz="0" w:space="0" w:color="auto"/>
            <w:left w:val="none" w:sz="0" w:space="0" w:color="auto"/>
            <w:bottom w:val="none" w:sz="0" w:space="0" w:color="auto"/>
            <w:right w:val="none" w:sz="0" w:space="0" w:color="auto"/>
          </w:divBdr>
          <w:divsChild>
            <w:div w:id="862130029">
              <w:marLeft w:val="0"/>
              <w:marRight w:val="0"/>
              <w:marTop w:val="0"/>
              <w:marBottom w:val="0"/>
              <w:divBdr>
                <w:top w:val="none" w:sz="0" w:space="0" w:color="auto"/>
                <w:left w:val="none" w:sz="0" w:space="0" w:color="auto"/>
                <w:bottom w:val="none" w:sz="0" w:space="0" w:color="auto"/>
                <w:right w:val="none" w:sz="0" w:space="0" w:color="auto"/>
              </w:divBdr>
              <w:divsChild>
                <w:div w:id="2002805101">
                  <w:marLeft w:val="0"/>
                  <w:marRight w:val="0"/>
                  <w:marTop w:val="0"/>
                  <w:marBottom w:val="0"/>
                  <w:divBdr>
                    <w:top w:val="none" w:sz="0" w:space="0" w:color="auto"/>
                    <w:left w:val="none" w:sz="0" w:space="0" w:color="auto"/>
                    <w:bottom w:val="none" w:sz="0" w:space="0" w:color="auto"/>
                    <w:right w:val="none" w:sz="0" w:space="0" w:color="auto"/>
                  </w:divBdr>
                  <w:divsChild>
                    <w:div w:id="1561330975">
                      <w:marLeft w:val="0"/>
                      <w:marRight w:val="0"/>
                      <w:marTop w:val="0"/>
                      <w:marBottom w:val="0"/>
                      <w:divBdr>
                        <w:top w:val="none" w:sz="0" w:space="0" w:color="auto"/>
                        <w:left w:val="none" w:sz="0" w:space="0" w:color="auto"/>
                        <w:bottom w:val="none" w:sz="0" w:space="0" w:color="auto"/>
                        <w:right w:val="none" w:sz="0" w:space="0" w:color="auto"/>
                      </w:divBdr>
                      <w:divsChild>
                        <w:div w:id="222639220">
                          <w:marLeft w:val="0"/>
                          <w:marRight w:val="0"/>
                          <w:marTop w:val="0"/>
                          <w:marBottom w:val="0"/>
                          <w:divBdr>
                            <w:top w:val="none" w:sz="0" w:space="0" w:color="auto"/>
                            <w:left w:val="none" w:sz="0" w:space="0" w:color="auto"/>
                            <w:bottom w:val="none" w:sz="0" w:space="0" w:color="auto"/>
                            <w:right w:val="none" w:sz="0" w:space="0" w:color="auto"/>
                          </w:divBdr>
                          <w:divsChild>
                            <w:div w:id="14858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riaaf.ile-de-france.agriculture.gouv.fr/Chancre-colore-du-platan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ral.draaf-ile-de-france@agriculture.gouv.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driaaf.ile-de-france.agriculture.gouv.fr/Chancre-colore-du-platan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irie.dt@ville-antony.fr" TargetMode="External"/><Relationship Id="rId5" Type="http://schemas.openxmlformats.org/officeDocument/2006/relationships/numbering" Target="numbering.xml"/><Relationship Id="rId15" Type="http://schemas.openxmlformats.org/officeDocument/2006/relationships/hyperlink" Target="mailto:parcsjardins@hauts-de-seine.f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spacesverts@ville-antony.f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0F7F7EFFD1814D8FA551FFE88FD124" ma:contentTypeVersion="6" ma:contentTypeDescription="Crée un document." ma:contentTypeScope="" ma:versionID="1af39e2d9120c043c68e18ef5a0589b2">
  <xsd:schema xmlns:xsd="http://www.w3.org/2001/XMLSchema" xmlns:xs="http://www.w3.org/2001/XMLSchema" xmlns:p="http://schemas.microsoft.com/office/2006/metadata/properties" xmlns:ns2="52255359-6f92-417d-a3ec-f438d2f46d2f" xmlns:ns3="ee3d72cf-2a65-490f-a1b0-ba988ff46893" targetNamespace="http://schemas.microsoft.com/office/2006/metadata/properties" ma:root="true" ma:fieldsID="7491ecbe275ce4d2364aa5701813bfa3" ns2:_="" ns3:_="">
    <xsd:import namespace="52255359-6f92-417d-a3ec-f438d2f46d2f"/>
    <xsd:import namespace="ee3d72cf-2a65-490f-a1b0-ba988ff468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359-6f92-417d-a3ec-f438d2f46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d72cf-2a65-490f-a1b0-ba988ff4689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3036E-2459-4243-968B-76260EBAD8B1}">
  <ds:schemaRefs>
    <ds:schemaRef ds:uri="http://schemas.openxmlformats.org/officeDocument/2006/bibliography"/>
  </ds:schemaRefs>
</ds:datastoreItem>
</file>

<file path=customXml/itemProps2.xml><?xml version="1.0" encoding="utf-8"?>
<ds:datastoreItem xmlns:ds="http://schemas.openxmlformats.org/officeDocument/2006/customXml" ds:itemID="{94848A18-ACCB-4240-9766-06DF9CB8B3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090930-C0F3-4153-BEB5-ACA17C099971}"/>
</file>

<file path=customXml/itemProps4.xml><?xml version="1.0" encoding="utf-8"?>
<ds:datastoreItem xmlns:ds="http://schemas.openxmlformats.org/officeDocument/2006/customXml" ds:itemID="{9C5F2BCF-73F5-49DB-BEE6-E41B28065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1530</Words>
  <Characters>8421</Characters>
  <Application>Microsoft Office Word</Application>
  <DocSecurity>0</DocSecurity>
  <Lines>70</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MAIRIE D'ANTONY</Company>
  <LinksUpToDate>false</LinksUpToDate>
  <CharactersWithSpaces>9932</CharactersWithSpaces>
  <SharedDoc>false</SharedDoc>
  <HLinks>
    <vt:vector size="24" baseType="variant">
      <vt:variant>
        <vt:i4>4325444</vt:i4>
      </vt:variant>
      <vt:variant>
        <vt:i4>-1</vt:i4>
      </vt:variant>
      <vt:variant>
        <vt:i4>2049</vt:i4>
      </vt:variant>
      <vt:variant>
        <vt:i4>1</vt:i4>
      </vt:variant>
      <vt:variant>
        <vt:lpwstr>cartouche haut suite</vt:lpwstr>
      </vt:variant>
      <vt:variant>
        <vt:lpwstr/>
      </vt:variant>
      <vt:variant>
        <vt:i4>6815766</vt:i4>
      </vt:variant>
      <vt:variant>
        <vt:i4>-1</vt:i4>
      </vt:variant>
      <vt:variant>
        <vt:i4>2050</vt:i4>
      </vt:variant>
      <vt:variant>
        <vt:i4>1</vt:i4>
      </vt:variant>
      <vt:variant>
        <vt:lpwstr>cartouche bas suite</vt:lpwstr>
      </vt:variant>
      <vt:variant>
        <vt:lpwstr/>
      </vt:variant>
      <vt:variant>
        <vt:i4>5767231</vt:i4>
      </vt:variant>
      <vt:variant>
        <vt:i4>-1</vt:i4>
      </vt:variant>
      <vt:variant>
        <vt:i4>2051</vt:i4>
      </vt:variant>
      <vt:variant>
        <vt:i4>1</vt:i4>
      </vt:variant>
      <vt:variant>
        <vt:lpwstr>cartouche haut papier</vt:lpwstr>
      </vt:variant>
      <vt:variant>
        <vt:lpwstr/>
      </vt:variant>
      <vt:variant>
        <vt:i4>1245196</vt:i4>
      </vt:variant>
      <vt:variant>
        <vt:i4>-1</vt:i4>
      </vt:variant>
      <vt:variant>
        <vt:i4>2054</vt:i4>
      </vt:variant>
      <vt:variant>
        <vt:i4>1</vt:i4>
      </vt:variant>
      <vt:variant>
        <vt:lpwstr>cartouche bas papier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Gérard</dc:creator>
  <cp:lastModifiedBy>GODARD Manuella</cp:lastModifiedBy>
  <cp:revision>81</cp:revision>
  <cp:lastPrinted>2022-06-30T13:13:00Z</cp:lastPrinted>
  <dcterms:created xsi:type="dcterms:W3CDTF">2024-01-25T16:30:00Z</dcterms:created>
  <dcterms:modified xsi:type="dcterms:W3CDTF">2024-08-29T12:23:00Z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0x0101002A0F7F7EFFD1814D8FA551FFE88FD124</vt:lpwstr>
  </property>
</Properties>
</file>